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AD" w:rsidRPr="00AD1C23" w:rsidRDefault="002958AD" w:rsidP="002958AD">
      <w:pPr>
        <w:rPr>
          <w:b/>
        </w:rPr>
      </w:pPr>
      <w:r w:rsidRPr="00AD1C23">
        <w:rPr>
          <w:b/>
        </w:rPr>
        <w:t>Das Präsidium des Landgerichts</w:t>
      </w:r>
    </w:p>
    <w:p w:rsidR="002958AD" w:rsidRDefault="002958AD" w:rsidP="002958AD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 w:rsidR="000510AA">
        <w:rPr>
          <w:b/>
        </w:rPr>
        <w:t>668</w:t>
      </w:r>
      <w:r>
        <w:rPr>
          <w:b/>
        </w:rPr>
        <w:t xml:space="preserve"> (11) </w:t>
      </w:r>
      <w:r w:rsidRPr="00AD1C23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 w:rsidR="000510AA">
        <w:rPr>
          <w:b/>
        </w:rPr>
        <w:t>2</w:t>
      </w:r>
      <w:r w:rsidR="0040046A">
        <w:rPr>
          <w:b/>
        </w:rPr>
        <w:t>6</w:t>
      </w:r>
      <w:r w:rsidR="000510AA">
        <w:rPr>
          <w:b/>
        </w:rPr>
        <w:t>.</w:t>
      </w:r>
      <w:r>
        <w:rPr>
          <w:b/>
        </w:rPr>
        <w:t>04.20</w:t>
      </w:r>
      <w:r w:rsidRPr="00AD1C23">
        <w:rPr>
          <w:b/>
        </w:rPr>
        <w:t>1</w:t>
      </w:r>
      <w:r>
        <w:rPr>
          <w:b/>
        </w:rPr>
        <w:t>6</w:t>
      </w:r>
    </w:p>
    <w:p w:rsidR="002958AD" w:rsidRDefault="002958AD" w:rsidP="002958AD">
      <w:pPr>
        <w:rPr>
          <w:b/>
        </w:rPr>
      </w:pPr>
    </w:p>
    <w:p w:rsidR="00320FB5" w:rsidRDefault="00320FB5" w:rsidP="002958AD">
      <w:pPr>
        <w:rPr>
          <w:b/>
        </w:rPr>
      </w:pPr>
    </w:p>
    <w:p w:rsidR="002958AD" w:rsidRPr="00AD1C23" w:rsidRDefault="002958AD" w:rsidP="002958AD">
      <w:pPr>
        <w:jc w:val="center"/>
        <w:rPr>
          <w:b/>
          <w:u w:val="single"/>
        </w:rPr>
      </w:pPr>
      <w:r>
        <w:rPr>
          <w:b/>
          <w:u w:val="single"/>
        </w:rPr>
        <w:t>07</w:t>
      </w:r>
      <w:r w:rsidRPr="00AD1C23">
        <w:rPr>
          <w:b/>
          <w:u w:val="single"/>
        </w:rPr>
        <w:t>. Änderungsbeschluss zur Geschäftsverteilung</w:t>
      </w:r>
    </w:p>
    <w:p w:rsidR="002958AD" w:rsidRDefault="002958AD" w:rsidP="002958AD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6</w:t>
      </w:r>
    </w:p>
    <w:p w:rsidR="002958AD" w:rsidRDefault="002958AD" w:rsidP="002958AD">
      <w:pPr>
        <w:jc w:val="both"/>
      </w:pPr>
    </w:p>
    <w:p w:rsidR="002958AD" w:rsidRDefault="0079338C" w:rsidP="00D812DF">
      <w:pPr>
        <w:jc w:val="both"/>
        <w:rPr>
          <w:b/>
        </w:rPr>
      </w:pPr>
      <w:r>
        <w:t xml:space="preserve">Mit Wirkung vom 02.05.2016 </w:t>
      </w:r>
      <w:r w:rsidR="006D0E43">
        <w:t>wird</w:t>
      </w:r>
      <w:r w:rsidRPr="003B6A97">
        <w:t xml:space="preserve"> </w:t>
      </w:r>
      <w:r>
        <w:t xml:space="preserve">Richter am Amtsgericht </w:t>
      </w:r>
      <w:r>
        <w:rPr>
          <w:b/>
        </w:rPr>
        <w:t>Diembeck</w:t>
      </w:r>
      <w:r>
        <w:t xml:space="preserve"> mit der Hälfte seiner Arbeitskraft an das Landgericht Bielefeld abgeordnet. </w:t>
      </w:r>
      <w:r w:rsidR="002958AD">
        <w:t>Am 05.05.2016 (in der Zeit vom 05</w:t>
      </w:r>
      <w:r w:rsidR="002958AD" w:rsidRPr="008A676C">
        <w:t>.0</w:t>
      </w:r>
      <w:r w:rsidR="002958AD">
        <w:t>5</w:t>
      </w:r>
      <w:r w:rsidR="002958AD" w:rsidRPr="008A676C">
        <w:t xml:space="preserve"> bis </w:t>
      </w:r>
      <w:r w:rsidR="00EE7D9B">
        <w:t>29</w:t>
      </w:r>
      <w:r w:rsidR="002958AD" w:rsidRPr="008A676C">
        <w:t>.0</w:t>
      </w:r>
      <w:r w:rsidR="002958AD">
        <w:t>5</w:t>
      </w:r>
      <w:r w:rsidR="002958AD" w:rsidRPr="008A676C">
        <w:t>.201</w:t>
      </w:r>
      <w:r w:rsidR="002958AD">
        <w:t>6</w:t>
      </w:r>
      <w:r w:rsidR="002958AD" w:rsidRPr="008A676C">
        <w:t xml:space="preserve"> jedoch zunächst mit Urlaub)</w:t>
      </w:r>
      <w:r w:rsidR="002958AD">
        <w:t xml:space="preserve"> tritt Richterin am Landg</w:t>
      </w:r>
      <w:r w:rsidR="002958AD">
        <w:t>e</w:t>
      </w:r>
      <w:r w:rsidR="002958AD">
        <w:t xml:space="preserve">richt </w:t>
      </w:r>
      <w:r w:rsidR="002958AD">
        <w:rPr>
          <w:b/>
        </w:rPr>
        <w:t xml:space="preserve">Becker </w:t>
      </w:r>
      <w:r w:rsidR="002958AD">
        <w:t xml:space="preserve">ihren Dienst im Rahmen der ihr bewilligten Teilzeitbeschäftigung mit </w:t>
      </w:r>
      <w:r w:rsidR="00387C65">
        <w:t>0,67</w:t>
      </w:r>
      <w:r w:rsidR="002958AD">
        <w:t xml:space="preserve"> des regelmäßigen Dienstes wieder an.</w:t>
      </w:r>
      <w:r w:rsidR="000E3FC4">
        <w:t xml:space="preserve"> Am 23.06.2016 beginnt die Mutte</w:t>
      </w:r>
      <w:r w:rsidR="000E3FC4">
        <w:t>r</w:t>
      </w:r>
      <w:r w:rsidR="000E3FC4">
        <w:t xml:space="preserve">schutzfrist für Richterin am Landgericht </w:t>
      </w:r>
      <w:r w:rsidR="000E3FC4">
        <w:rPr>
          <w:b/>
        </w:rPr>
        <w:t>Kausen</w:t>
      </w:r>
      <w:r w:rsidR="000E3FC4">
        <w:t>.</w:t>
      </w:r>
      <w:r w:rsidR="005B3F48">
        <w:t xml:space="preserve"> Richter am Landgericht </w:t>
      </w:r>
      <w:r w:rsidR="005B3F48" w:rsidRPr="005B3F48">
        <w:rPr>
          <w:b/>
        </w:rPr>
        <w:t>Wahlmann</w:t>
      </w:r>
      <w:r w:rsidR="005B3F48">
        <w:t xml:space="preserve"> ist weiter krankheitsbedingt dienstunfähig. Nach derzeitigem Stand kann ab dem 01.06.2016 eine Wiedereingliederung mit einem Arbeitskraftanteil von 0,5 beginnen.</w:t>
      </w:r>
    </w:p>
    <w:p w:rsidR="005B3F48" w:rsidRDefault="005B3F48" w:rsidP="00D812DF">
      <w:pPr>
        <w:jc w:val="both"/>
        <w:rPr>
          <w:b/>
        </w:rPr>
      </w:pPr>
    </w:p>
    <w:p w:rsidR="002958AD" w:rsidRPr="002958AD" w:rsidRDefault="002958AD" w:rsidP="00D812DF">
      <w:pPr>
        <w:jc w:val="both"/>
      </w:pPr>
      <w:r w:rsidRPr="002958AD">
        <w:t>Aus diesem Grund wird die Geschäftsverteilung wie folgt geändert:</w:t>
      </w:r>
    </w:p>
    <w:p w:rsidR="002958AD" w:rsidRDefault="002958AD" w:rsidP="00D812DF">
      <w:pPr>
        <w:jc w:val="both"/>
        <w:rPr>
          <w:b/>
        </w:rPr>
      </w:pPr>
    </w:p>
    <w:p w:rsidR="009F0616" w:rsidRDefault="009F0616" w:rsidP="00D812DF">
      <w:pPr>
        <w:jc w:val="both"/>
        <w:rPr>
          <w:b/>
        </w:rPr>
      </w:pPr>
      <w:r>
        <w:rPr>
          <w:b/>
        </w:rPr>
        <w:t>1. Mit Wirkung ab dem 02.05.2016:</w:t>
      </w:r>
    </w:p>
    <w:p w:rsidR="009F0616" w:rsidRDefault="009F0616" w:rsidP="009F0616">
      <w:pPr>
        <w:tabs>
          <w:tab w:val="left" w:pos="2835"/>
          <w:tab w:val="left" w:pos="6379"/>
        </w:tabs>
        <w:jc w:val="both"/>
      </w:pPr>
    </w:p>
    <w:p w:rsidR="009F0616" w:rsidRDefault="009F0616" w:rsidP="009F0616">
      <w:pPr>
        <w:tabs>
          <w:tab w:val="left" w:pos="2835"/>
          <w:tab w:val="left" w:pos="6379"/>
        </w:tabs>
        <w:jc w:val="both"/>
      </w:pPr>
      <w:r>
        <w:t xml:space="preserve">a) </w:t>
      </w:r>
      <w:r w:rsidRPr="00FD5446">
        <w:t xml:space="preserve">Richter </w:t>
      </w:r>
      <w:r w:rsidRPr="00FD5446">
        <w:rPr>
          <w:b/>
        </w:rPr>
        <w:t>Gabler</w:t>
      </w:r>
      <w:r w:rsidRPr="00FD5446">
        <w:t xml:space="preserve"> scheidet aus der 1</w:t>
      </w:r>
      <w:r>
        <w:t>8</w:t>
      </w:r>
      <w:r w:rsidRPr="00FD5446">
        <w:t xml:space="preserve">. </w:t>
      </w:r>
      <w:r>
        <w:t>Strafkammer (StVK)</w:t>
      </w:r>
      <w:r w:rsidRPr="00FD5446">
        <w:t xml:space="preserve"> aus und wird im Umfang des dadurch freiwerdenden Arbeitskraftanteils von 0,</w:t>
      </w:r>
      <w:r>
        <w:t>2</w:t>
      </w:r>
      <w:r w:rsidRPr="00FD5446">
        <w:t xml:space="preserve"> seiner </w:t>
      </w:r>
      <w:r>
        <w:t xml:space="preserve">Arbeitskraft </w:t>
      </w:r>
      <w:r w:rsidR="006D0E43">
        <w:t xml:space="preserve">weiter </w:t>
      </w:r>
      <w:r>
        <w:t>der 3</w:t>
      </w:r>
      <w:r w:rsidRPr="00FD5446">
        <w:t>. Strafkammer zugewiesen, der er nunmehr mit 0,</w:t>
      </w:r>
      <w:r>
        <w:t>7</w:t>
      </w:r>
      <w:r w:rsidRPr="00FD5446">
        <w:t xml:space="preserve"> seiner Arbeitskraft angehört.</w:t>
      </w:r>
    </w:p>
    <w:p w:rsidR="009F0616" w:rsidRDefault="009F0616" w:rsidP="009F0616">
      <w:pPr>
        <w:tabs>
          <w:tab w:val="left" w:pos="2835"/>
          <w:tab w:val="left" w:pos="6379"/>
        </w:tabs>
        <w:jc w:val="both"/>
      </w:pPr>
    </w:p>
    <w:p w:rsidR="009F0616" w:rsidRDefault="009F0616" w:rsidP="009F0616">
      <w:pPr>
        <w:tabs>
          <w:tab w:val="left" w:pos="2835"/>
          <w:tab w:val="left" w:pos="6379"/>
        </w:tabs>
        <w:jc w:val="both"/>
      </w:pPr>
      <w:r>
        <w:t xml:space="preserve">b) Richter am Landgericht </w:t>
      </w:r>
      <w:r w:rsidRPr="00C86B37">
        <w:rPr>
          <w:b/>
        </w:rPr>
        <w:t>Wahlmann</w:t>
      </w:r>
      <w:r>
        <w:t xml:space="preserve"> scheidet aus der 3. Strafkammer aus und wechselt mit 0,8 seiner Arbeitskraft in die 17 Strafkammer (StVK).</w:t>
      </w:r>
    </w:p>
    <w:p w:rsidR="009F0616" w:rsidRDefault="009F0616" w:rsidP="009F0616">
      <w:pPr>
        <w:tabs>
          <w:tab w:val="left" w:pos="2835"/>
          <w:tab w:val="left" w:pos="6379"/>
        </w:tabs>
        <w:jc w:val="both"/>
      </w:pPr>
    </w:p>
    <w:p w:rsidR="009F0616" w:rsidRDefault="009F0616" w:rsidP="009F0616">
      <w:pPr>
        <w:jc w:val="both"/>
      </w:pPr>
      <w:r w:rsidRPr="009F0616">
        <w:t>c)</w:t>
      </w:r>
      <w:r>
        <w:rPr>
          <w:b/>
        </w:rPr>
        <w:t xml:space="preserve"> </w:t>
      </w:r>
      <w:r>
        <w:t xml:space="preserve">Richterin am Landgericht </w:t>
      </w:r>
      <w:r>
        <w:rPr>
          <w:b/>
        </w:rPr>
        <w:t>Recksiegel</w:t>
      </w:r>
      <w:r>
        <w:t xml:space="preserve"> scheidet mit 0,05 ihrer Arbeitskraft aus der 1. Zivilkammer aus und nimmt mit dem dadurch freiwerdenden Anteil ihrer Arbeit</w:t>
      </w:r>
      <w:r>
        <w:t>s</w:t>
      </w:r>
      <w:r>
        <w:t>kraft die Aufgaben einer Güterichterin nach Abschnitt D. II. des Geschäftsverte</w:t>
      </w:r>
      <w:r>
        <w:t>i</w:t>
      </w:r>
      <w:r>
        <w:t>lungsplans wahr.</w:t>
      </w:r>
    </w:p>
    <w:p w:rsidR="00B74E7A" w:rsidRDefault="00B74E7A" w:rsidP="009F0616">
      <w:pPr>
        <w:jc w:val="both"/>
      </w:pPr>
    </w:p>
    <w:p w:rsidR="00B74E7A" w:rsidRDefault="00B74E7A" w:rsidP="00B74E7A">
      <w:pPr>
        <w:tabs>
          <w:tab w:val="left" w:pos="2835"/>
          <w:tab w:val="left" w:pos="6379"/>
        </w:tabs>
        <w:jc w:val="both"/>
      </w:pPr>
      <w:r>
        <w:lastRenderedPageBreak/>
        <w:t xml:space="preserve">d) Das Präsidium nimmt nach Anhörung gem. § 21e Abs. 6 GVG zustimmend zur Kenntnis, dass Richter am </w:t>
      </w:r>
      <w:r w:rsidRPr="00B74E7A">
        <w:t>Amtsgericht</w:t>
      </w:r>
      <w:r w:rsidRPr="00B74E7A">
        <w:rPr>
          <w:b/>
        </w:rPr>
        <w:t xml:space="preserve"> Diembeck</w:t>
      </w:r>
      <w:r>
        <w:rPr>
          <w:b/>
        </w:rPr>
        <w:t xml:space="preserve"> </w:t>
      </w:r>
      <w:r w:rsidRPr="008A676C">
        <w:t>im Umfang von 0,</w:t>
      </w:r>
      <w:r>
        <w:t xml:space="preserve">5 seiner </w:t>
      </w:r>
      <w:r w:rsidRPr="008A676C">
        <w:t>Arbeit</w:t>
      </w:r>
      <w:r w:rsidRPr="008A676C">
        <w:t>s</w:t>
      </w:r>
      <w:r w:rsidRPr="008A676C">
        <w:t>kraft</w:t>
      </w:r>
      <w:r>
        <w:t xml:space="preserve"> </w:t>
      </w:r>
      <w:r w:rsidRPr="00692898">
        <w:t xml:space="preserve">für </w:t>
      </w:r>
      <w:r>
        <w:t>Aufgaben der Justizverwaltung freigestellt wird.</w:t>
      </w:r>
    </w:p>
    <w:p w:rsidR="00B74E7A" w:rsidRDefault="00B74E7A" w:rsidP="009F0616">
      <w:pPr>
        <w:jc w:val="both"/>
      </w:pPr>
    </w:p>
    <w:p w:rsidR="009F0616" w:rsidRDefault="009F0616" w:rsidP="00D812DF">
      <w:pPr>
        <w:jc w:val="both"/>
        <w:rPr>
          <w:b/>
        </w:rPr>
      </w:pPr>
    </w:p>
    <w:p w:rsidR="00106D4F" w:rsidRDefault="009F0616" w:rsidP="00D812DF">
      <w:pPr>
        <w:jc w:val="both"/>
        <w:rPr>
          <w:b/>
        </w:rPr>
      </w:pPr>
      <w:r>
        <w:rPr>
          <w:b/>
        </w:rPr>
        <w:t>2. Mit Wirkung ab dem 05.05.2016:</w:t>
      </w:r>
    </w:p>
    <w:p w:rsidR="009F0616" w:rsidRDefault="009F0616" w:rsidP="00D812DF">
      <w:pPr>
        <w:jc w:val="both"/>
      </w:pPr>
    </w:p>
    <w:p w:rsidR="00106D4F" w:rsidRDefault="00106D4F" w:rsidP="00D812DF">
      <w:pPr>
        <w:jc w:val="both"/>
      </w:pPr>
      <w:r>
        <w:t xml:space="preserve">Richterin am Landgericht </w:t>
      </w:r>
      <w:r>
        <w:rPr>
          <w:b/>
        </w:rPr>
        <w:t>Becker</w:t>
      </w:r>
      <w:r>
        <w:t xml:space="preserve"> </w:t>
      </w:r>
      <w:r w:rsidR="009F0616">
        <w:t xml:space="preserve">wird </w:t>
      </w:r>
      <w:r>
        <w:t xml:space="preserve">mit </w:t>
      </w:r>
      <w:r w:rsidR="000E3FC4">
        <w:t>0,67</w:t>
      </w:r>
      <w:r>
        <w:t xml:space="preserve"> ihrer Arbeitskraft der </w:t>
      </w:r>
      <w:r w:rsidR="00926AE5">
        <w:t>1.</w:t>
      </w:r>
      <w:r>
        <w:t xml:space="preserve"> Strafkammer zugewiesen.</w:t>
      </w:r>
    </w:p>
    <w:p w:rsidR="001879C2" w:rsidRDefault="001879C2" w:rsidP="00D812DF">
      <w:pPr>
        <w:jc w:val="both"/>
      </w:pPr>
    </w:p>
    <w:p w:rsidR="00106D4F" w:rsidRDefault="00106D4F" w:rsidP="00D812DF">
      <w:pPr>
        <w:jc w:val="both"/>
        <w:rPr>
          <w:b/>
        </w:rPr>
      </w:pPr>
    </w:p>
    <w:p w:rsidR="009F0616" w:rsidRDefault="009F0616" w:rsidP="009F0616">
      <w:pPr>
        <w:jc w:val="both"/>
        <w:rPr>
          <w:b/>
        </w:rPr>
      </w:pPr>
      <w:r>
        <w:rPr>
          <w:b/>
        </w:rPr>
        <w:t>3. Mit Wirkung ab dem 16.05.2016:</w:t>
      </w:r>
    </w:p>
    <w:p w:rsidR="004E12FC" w:rsidRDefault="004E12FC" w:rsidP="00D812DF">
      <w:pPr>
        <w:tabs>
          <w:tab w:val="left" w:pos="2835"/>
          <w:tab w:val="left" w:pos="6379"/>
        </w:tabs>
        <w:jc w:val="both"/>
      </w:pPr>
    </w:p>
    <w:p w:rsidR="002958AD" w:rsidRDefault="002958AD" w:rsidP="00D812DF">
      <w:pPr>
        <w:tabs>
          <w:tab w:val="left" w:pos="2835"/>
          <w:tab w:val="left" w:pos="6379"/>
        </w:tabs>
        <w:jc w:val="both"/>
      </w:pPr>
      <w:r>
        <w:t xml:space="preserve">Das Präsidium nimmt nach Anhörung gem. § 21e Abs. 6 GVG zustimmend zur Kenntnis, dass Richter am Landgericht </w:t>
      </w:r>
      <w:r>
        <w:rPr>
          <w:b/>
        </w:rPr>
        <w:t xml:space="preserve">Dr. Kalski </w:t>
      </w:r>
      <w:r>
        <w:t xml:space="preserve">ab dem </w:t>
      </w:r>
      <w:r w:rsidR="000510AA" w:rsidRPr="009F0616">
        <w:t>16.</w:t>
      </w:r>
      <w:r w:rsidRPr="009F0616">
        <w:t>0</w:t>
      </w:r>
      <w:r w:rsidR="000510AA" w:rsidRPr="009F0616">
        <w:t>5</w:t>
      </w:r>
      <w:r w:rsidRPr="009F0616">
        <w:t>.2016</w:t>
      </w:r>
      <w:r>
        <w:t xml:space="preserve"> </w:t>
      </w:r>
      <w:r w:rsidRPr="008A676C">
        <w:t>im Umfang von 0,</w:t>
      </w:r>
      <w:r>
        <w:t xml:space="preserve">3 seiner </w:t>
      </w:r>
      <w:r w:rsidRPr="008A676C">
        <w:t>Arbeitskraft</w:t>
      </w:r>
      <w:r>
        <w:t xml:space="preserve"> </w:t>
      </w:r>
      <w:r w:rsidRPr="00692898">
        <w:t xml:space="preserve">für </w:t>
      </w:r>
      <w:r>
        <w:t>Aufgaben der Justizverwaltung freigestellt wird. Ins</w:t>
      </w:r>
      <w:r>
        <w:t>o</w:t>
      </w:r>
      <w:r>
        <w:t>weit scheidet er mit seiner Arbeitskraft aus der 18. Strafkammer (StVK) aus.</w:t>
      </w:r>
    </w:p>
    <w:p w:rsidR="002958AD" w:rsidRDefault="002958AD" w:rsidP="00D812DF">
      <w:pPr>
        <w:tabs>
          <w:tab w:val="left" w:pos="2835"/>
          <w:tab w:val="left" w:pos="6379"/>
        </w:tabs>
        <w:jc w:val="both"/>
      </w:pPr>
    </w:p>
    <w:p w:rsidR="000510AA" w:rsidRDefault="000510AA" w:rsidP="00D812DF">
      <w:pPr>
        <w:jc w:val="both"/>
      </w:pPr>
    </w:p>
    <w:p w:rsidR="009F0616" w:rsidRDefault="009F0616" w:rsidP="00D812DF">
      <w:pPr>
        <w:jc w:val="both"/>
      </w:pPr>
    </w:p>
    <w:p w:rsidR="000510AA" w:rsidRDefault="000510AA" w:rsidP="00D812DF">
      <w:pPr>
        <w:jc w:val="both"/>
      </w:pPr>
    </w:p>
    <w:p w:rsidR="000510AA" w:rsidRDefault="000510AA" w:rsidP="00D812DF">
      <w:pPr>
        <w:jc w:val="both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Pr="00F02D04">
        <w:tab/>
      </w:r>
      <w:r>
        <w:t xml:space="preserve">   </w:t>
      </w:r>
      <w:r w:rsidRPr="008D4AED">
        <w:t>Drees</w:t>
      </w:r>
      <w:r>
        <w:tab/>
        <w:t>Dr. Misera</w:t>
      </w: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  <w:t xml:space="preserve">   </w:t>
      </w:r>
      <w:r w:rsidRPr="008D4AED">
        <w:t>Nabel</w:t>
      </w:r>
      <w:r w:rsidRPr="00F02D04">
        <w:tab/>
      </w:r>
      <w:r>
        <w:t>Schröder</w:t>
      </w:r>
      <w:r>
        <w:tab/>
      </w: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2C63F2" w:rsidRDefault="008A02FF" w:rsidP="008A02FF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 xml:space="preserve">   Dr. Windmann</w:t>
      </w:r>
      <w:r>
        <w:tab/>
      </w:r>
      <w:r w:rsidRPr="008D4AED">
        <w:t>Dr. Zimmermann</w:t>
      </w:r>
      <w:r w:rsidR="002C63F2">
        <w:t xml:space="preserve"> *</w:t>
      </w:r>
    </w:p>
    <w:p w:rsidR="002C63F2" w:rsidRDefault="002C63F2" w:rsidP="008A02FF">
      <w:pPr>
        <w:tabs>
          <w:tab w:val="left" w:pos="2835"/>
          <w:tab w:val="left" w:pos="6379"/>
        </w:tabs>
        <w:spacing w:line="240" w:lineRule="auto"/>
      </w:pPr>
    </w:p>
    <w:p w:rsidR="002C63F2" w:rsidRDefault="002C63F2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2C63F2" w:rsidP="008A02FF">
      <w:pPr>
        <w:tabs>
          <w:tab w:val="left" w:pos="2835"/>
          <w:tab w:val="left" w:pos="6379"/>
        </w:tabs>
        <w:spacing w:line="240" w:lineRule="auto"/>
      </w:pPr>
      <w:r>
        <w:t>(*durch Sitzungstätigkeit an der Beschlussfassung gehindert)</w:t>
      </w:r>
    </w:p>
    <w:p w:rsidR="008A02FF" w:rsidRDefault="008A02FF" w:rsidP="008A02FF">
      <w:pPr>
        <w:rPr>
          <w:i/>
        </w:rPr>
      </w:pPr>
    </w:p>
    <w:p w:rsidR="00BF332D" w:rsidRDefault="00BF332D" w:rsidP="00D812DF"/>
    <w:sectPr w:rsidR="00BF332D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46D1C"/>
    <w:rsid w:val="000510AA"/>
    <w:rsid w:val="00061C65"/>
    <w:rsid w:val="00074E4E"/>
    <w:rsid w:val="000A139C"/>
    <w:rsid w:val="000E2A5F"/>
    <w:rsid w:val="000E3FC4"/>
    <w:rsid w:val="00106D4F"/>
    <w:rsid w:val="001879C2"/>
    <w:rsid w:val="002255C6"/>
    <w:rsid w:val="00226439"/>
    <w:rsid w:val="00237E24"/>
    <w:rsid w:val="00244907"/>
    <w:rsid w:val="002958AD"/>
    <w:rsid w:val="002C63F2"/>
    <w:rsid w:val="00320FB5"/>
    <w:rsid w:val="00370242"/>
    <w:rsid w:val="00387C65"/>
    <w:rsid w:val="0040046A"/>
    <w:rsid w:val="00444857"/>
    <w:rsid w:val="00484732"/>
    <w:rsid w:val="00497BB0"/>
    <w:rsid w:val="004A2611"/>
    <w:rsid w:val="004B5F0B"/>
    <w:rsid w:val="004C1179"/>
    <w:rsid w:val="004D1C7A"/>
    <w:rsid w:val="004E12FC"/>
    <w:rsid w:val="00516F00"/>
    <w:rsid w:val="00543646"/>
    <w:rsid w:val="005B31BD"/>
    <w:rsid w:val="005B3F48"/>
    <w:rsid w:val="00665C63"/>
    <w:rsid w:val="00670EF8"/>
    <w:rsid w:val="006D0E43"/>
    <w:rsid w:val="007603F1"/>
    <w:rsid w:val="0079338C"/>
    <w:rsid w:val="00830B9C"/>
    <w:rsid w:val="00846D1C"/>
    <w:rsid w:val="00856942"/>
    <w:rsid w:val="00897CBB"/>
    <w:rsid w:val="008A02FF"/>
    <w:rsid w:val="008D4D93"/>
    <w:rsid w:val="00926AE5"/>
    <w:rsid w:val="00982315"/>
    <w:rsid w:val="009C2FD5"/>
    <w:rsid w:val="009E7B2E"/>
    <w:rsid w:val="009F0616"/>
    <w:rsid w:val="00A76B3F"/>
    <w:rsid w:val="00AE5CDF"/>
    <w:rsid w:val="00AF3C50"/>
    <w:rsid w:val="00B74E7A"/>
    <w:rsid w:val="00BB28F3"/>
    <w:rsid w:val="00BF332D"/>
    <w:rsid w:val="00C17DB6"/>
    <w:rsid w:val="00C86B37"/>
    <w:rsid w:val="00C9193A"/>
    <w:rsid w:val="00D15CFE"/>
    <w:rsid w:val="00D812DF"/>
    <w:rsid w:val="00DA70B1"/>
    <w:rsid w:val="00EE7D9B"/>
    <w:rsid w:val="00F2780C"/>
    <w:rsid w:val="00F4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D1C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4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2016-04-25T16:53:00Z</cp:lastPrinted>
  <dcterms:created xsi:type="dcterms:W3CDTF">2016-04-28T09:18:00Z</dcterms:created>
  <dcterms:modified xsi:type="dcterms:W3CDTF">2016-04-28T09:18:00Z</dcterms:modified>
</cp:coreProperties>
</file>