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E36B8A">
        <w:rPr>
          <w:b/>
        </w:rPr>
        <w:t>14</w:t>
      </w:r>
      <w:r w:rsidR="007257E2">
        <w:rPr>
          <w:b/>
        </w:rPr>
        <w:t xml:space="preserve"> (12</w:t>
      </w:r>
      <w:r>
        <w:rPr>
          <w:b/>
        </w:rPr>
        <w:t xml:space="preserve">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="00E36B8A">
        <w:rPr>
          <w:b/>
        </w:rPr>
        <w:t xml:space="preserve">           </w:t>
      </w:r>
      <w:r w:rsidRPr="00AD1C23">
        <w:rPr>
          <w:b/>
        </w:rPr>
        <w:t xml:space="preserve">Bielefeld, den </w:t>
      </w:r>
      <w:r w:rsidR="00015FD4">
        <w:rPr>
          <w:b/>
        </w:rPr>
        <w:t>2</w:t>
      </w:r>
      <w:r w:rsidR="00791FED">
        <w:rPr>
          <w:b/>
        </w:rPr>
        <w:t>7</w:t>
      </w:r>
      <w:r w:rsidR="00015FD4">
        <w:rPr>
          <w:b/>
        </w:rPr>
        <w:t>.</w:t>
      </w:r>
      <w:r w:rsidR="005271A3">
        <w:rPr>
          <w:b/>
        </w:rPr>
        <w:t>0</w:t>
      </w:r>
      <w:r w:rsidR="00F74457">
        <w:rPr>
          <w:b/>
        </w:rPr>
        <w:t>9</w:t>
      </w:r>
      <w:r w:rsidR="005271A3">
        <w:rPr>
          <w:b/>
        </w:rPr>
        <w:t>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01247A" w:rsidP="00F93B5E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F74457" w:rsidRDefault="00F74457" w:rsidP="0088646D">
      <w:pPr>
        <w:jc w:val="both"/>
      </w:pPr>
    </w:p>
    <w:p w:rsidR="001652A5" w:rsidRDefault="001652A5" w:rsidP="0088646D">
      <w:pPr>
        <w:jc w:val="both"/>
      </w:pPr>
    </w:p>
    <w:p w:rsidR="00015FD4" w:rsidRDefault="00015FD4" w:rsidP="00015FD4">
      <w:pPr>
        <w:jc w:val="both"/>
      </w:pPr>
      <w:r>
        <w:t xml:space="preserve">Richter am Landgericht </w:t>
      </w:r>
      <w:r w:rsidRPr="00F40293">
        <w:rPr>
          <w:b/>
        </w:rPr>
        <w:t>Dr. Tyczynski</w:t>
      </w:r>
      <w:r>
        <w:t xml:space="preserve"> tritt am 01.10.</w:t>
      </w:r>
      <w:r w:rsidR="0079761D">
        <w:t>2016</w:t>
      </w:r>
      <w:r>
        <w:t xml:space="preserve"> seinen Dienst (zunächst mit Urlaub bis zum 07.10.</w:t>
      </w:r>
      <w:r w:rsidR="0079761D">
        <w:t>2016</w:t>
      </w:r>
      <w:r>
        <w:t xml:space="preserve">) wieder an. Richter am Landgericht </w:t>
      </w:r>
      <w:r w:rsidRPr="00F40293">
        <w:rPr>
          <w:b/>
        </w:rPr>
        <w:t>Reiner</w:t>
      </w:r>
      <w:r>
        <w:t xml:space="preserve"> ist v</w:t>
      </w:r>
      <w:r>
        <w:t>o</w:t>
      </w:r>
      <w:r>
        <w:t xml:space="preserve">raussichtlich ab Oktober wieder vollständig dienstfähig. Richterin am Landgericht </w:t>
      </w:r>
      <w:r>
        <w:rPr>
          <w:b/>
        </w:rPr>
        <w:t>Dr. Eisfeld</w:t>
      </w:r>
      <w:r>
        <w:t xml:space="preserve"> tritt am 17.10.</w:t>
      </w:r>
      <w:r w:rsidR="0079761D">
        <w:t xml:space="preserve">2016 </w:t>
      </w:r>
      <w:r>
        <w:t xml:space="preserve"> ihren Dienst im Rahmen der ihr bewilligten Teilzeitb</w:t>
      </w:r>
      <w:r>
        <w:t>e</w:t>
      </w:r>
      <w:r>
        <w:t>schäftigung mit 0,67 des regelmäßigen Dienstes wieder an.</w:t>
      </w:r>
      <w:r w:rsidRPr="005729B9">
        <w:t xml:space="preserve"> </w:t>
      </w:r>
      <w:r>
        <w:t xml:space="preserve">Richterin am Landgericht </w:t>
      </w:r>
      <w:r>
        <w:rPr>
          <w:b/>
        </w:rPr>
        <w:t>Dr. Börger-Fischer</w:t>
      </w:r>
      <w:r>
        <w:t xml:space="preserve"> tritt am 25.10.</w:t>
      </w:r>
      <w:r w:rsidR="0079761D">
        <w:t>2016</w:t>
      </w:r>
      <w:r>
        <w:t xml:space="preserve"> ihren Dienst im Rahmen der ihr bewilligten Teilzeitbeschäftigung mit ½ des regelmäßigen Dienstes wieder an. </w:t>
      </w:r>
      <w:r w:rsidR="00D8646C">
        <w:t>Richter am Lan</w:t>
      </w:r>
      <w:r w:rsidR="00D8646C">
        <w:t>d</w:t>
      </w:r>
      <w:r w:rsidR="00D8646C">
        <w:t xml:space="preserve">gericht </w:t>
      </w:r>
      <w:r w:rsidR="00D8646C" w:rsidRPr="00D8646C">
        <w:rPr>
          <w:b/>
        </w:rPr>
        <w:t>Grosbüsch</w:t>
      </w:r>
      <w:r w:rsidR="00D8646C">
        <w:t xml:space="preserve"> tritt am 02.11.</w:t>
      </w:r>
      <w:r w:rsidR="0079761D">
        <w:t xml:space="preserve">2016 </w:t>
      </w:r>
      <w:r w:rsidR="00D8646C">
        <w:t xml:space="preserve">seinen Dienst wieder an. </w:t>
      </w:r>
      <w:r w:rsidR="00B1081C">
        <w:t xml:space="preserve">Am </w:t>
      </w:r>
      <w:r w:rsidR="00FE078B">
        <w:t>25.01.2017</w:t>
      </w:r>
      <w:r w:rsidR="00B1081C">
        <w:t xml:space="preserve"> b</w:t>
      </w:r>
      <w:r w:rsidR="00B1081C">
        <w:t>e</w:t>
      </w:r>
      <w:r w:rsidR="00B1081C">
        <w:t xml:space="preserve">ginnt die Mutterschutzfrist für </w:t>
      </w:r>
      <w:r w:rsidR="00D8646C">
        <w:t xml:space="preserve">Richterin am Landgericht </w:t>
      </w:r>
      <w:r w:rsidR="00D8646C" w:rsidRPr="00D8646C">
        <w:rPr>
          <w:b/>
        </w:rPr>
        <w:t>Wiebusch-Knauf</w:t>
      </w:r>
      <w:r w:rsidR="00B1081C">
        <w:rPr>
          <w:b/>
        </w:rPr>
        <w:t>f</w:t>
      </w:r>
      <w:r w:rsidR="00B1081C">
        <w:t>, die b</w:t>
      </w:r>
      <w:r w:rsidR="00B1081C">
        <w:t>e</w:t>
      </w:r>
      <w:r w:rsidR="00B1081C">
        <w:t>reit</w:t>
      </w:r>
      <w:r w:rsidR="00FE078B">
        <w:t>s</w:t>
      </w:r>
      <w:r w:rsidR="00B1081C">
        <w:t xml:space="preserve"> ab dem 1</w:t>
      </w:r>
      <w:r w:rsidR="00D8646C">
        <w:t>4.11.</w:t>
      </w:r>
      <w:r w:rsidR="0079761D">
        <w:t>2016</w:t>
      </w:r>
      <w:r w:rsidR="00B1081C">
        <w:t xml:space="preserve"> beurlaubt ist. </w:t>
      </w:r>
      <w:r w:rsidR="00D8646C">
        <w:t>Der Dienstleistungsauftra</w:t>
      </w:r>
      <w:r w:rsidR="00D44CF2">
        <w:t>g</w:t>
      </w:r>
      <w:r w:rsidR="00D8646C">
        <w:t xml:space="preserve"> von Richterin </w:t>
      </w:r>
      <w:r w:rsidR="00D8646C" w:rsidRPr="00D8646C">
        <w:rPr>
          <w:b/>
        </w:rPr>
        <w:t>Brunnberg</w:t>
      </w:r>
      <w:r w:rsidR="00D8646C">
        <w:t xml:space="preserve"> endet am 17.10.</w:t>
      </w:r>
      <w:r w:rsidR="0079761D">
        <w:t>2016.</w:t>
      </w:r>
    </w:p>
    <w:p w:rsidR="00015FD4" w:rsidRDefault="00015FD4" w:rsidP="00015FD4">
      <w:pPr>
        <w:jc w:val="both"/>
      </w:pPr>
    </w:p>
    <w:p w:rsidR="00015FD4" w:rsidRPr="00EC5133" w:rsidRDefault="00015FD4" w:rsidP="00015FD4">
      <w:pPr>
        <w:jc w:val="both"/>
      </w:pPr>
      <w:r>
        <w:t xml:space="preserve">Aus diesem Grund wird die </w:t>
      </w:r>
      <w:r w:rsidRPr="00EC5133">
        <w:t xml:space="preserve">richterliche Geschäftsverteilung wird mit Wirkung ab dem </w:t>
      </w:r>
      <w:r w:rsidRPr="00EC5133">
        <w:rPr>
          <w:b/>
        </w:rPr>
        <w:t>01.</w:t>
      </w:r>
      <w:r>
        <w:rPr>
          <w:b/>
        </w:rPr>
        <w:t>10</w:t>
      </w:r>
      <w:r w:rsidRPr="00EC5133">
        <w:rPr>
          <w:b/>
        </w:rPr>
        <w:t>.2016</w:t>
      </w:r>
      <w:r w:rsidRPr="00EC5133">
        <w:t xml:space="preserve"> wie folgt geändert:</w:t>
      </w:r>
    </w:p>
    <w:p w:rsidR="00015FD4" w:rsidRDefault="00015FD4" w:rsidP="00015FD4">
      <w:pPr>
        <w:jc w:val="both"/>
      </w:pPr>
    </w:p>
    <w:p w:rsidR="00E53754" w:rsidRPr="00AF524B" w:rsidRDefault="00E53754" w:rsidP="00015FD4">
      <w:pPr>
        <w:jc w:val="both"/>
        <w:rPr>
          <w:b/>
        </w:rPr>
      </w:pPr>
      <w:r w:rsidRPr="00AF524B">
        <w:rPr>
          <w:b/>
        </w:rPr>
        <w:t>1.</w:t>
      </w:r>
    </w:p>
    <w:p w:rsidR="00E53754" w:rsidRDefault="00015FD4" w:rsidP="00E53754">
      <w:r>
        <w:t xml:space="preserve">Der Vorsitzende Richter am Landgericht </w:t>
      </w:r>
      <w:r>
        <w:rPr>
          <w:b/>
        </w:rPr>
        <w:t>Dr. Hartmann</w:t>
      </w:r>
      <w:r w:rsidR="00E53754">
        <w:t xml:space="preserve">  bleibt in den Verfahren 2 KLs 1/16 und 2 KLs 18/15 sowohl für die in als auch die außerhalb der Hauptve</w:t>
      </w:r>
      <w:r w:rsidR="00E53754">
        <w:t>r</w:t>
      </w:r>
      <w:r w:rsidR="00E53754">
        <w:t xml:space="preserve">handlung zu treffenden Entscheidungen zuständig. </w:t>
      </w:r>
    </w:p>
    <w:p w:rsidR="007E7F0C" w:rsidRDefault="007E7F0C" w:rsidP="007E7F0C">
      <w:pPr>
        <w:jc w:val="both"/>
        <w:rPr>
          <w:b/>
        </w:rPr>
      </w:pPr>
    </w:p>
    <w:p w:rsidR="007E7F0C" w:rsidRDefault="007E7F0C" w:rsidP="007E7F0C">
      <w:pPr>
        <w:jc w:val="both"/>
        <w:rPr>
          <w:b/>
        </w:rPr>
      </w:pPr>
      <w:r>
        <w:rPr>
          <w:b/>
        </w:rPr>
        <w:t>2.</w:t>
      </w:r>
    </w:p>
    <w:p w:rsidR="007E7F0C" w:rsidRDefault="007E7F0C" w:rsidP="007E7F0C">
      <w:pPr>
        <w:jc w:val="both"/>
      </w:pPr>
      <w:r>
        <w:t xml:space="preserve">Richter </w:t>
      </w:r>
      <w:r w:rsidRPr="009431E1">
        <w:rPr>
          <w:b/>
        </w:rPr>
        <w:t>Gabler</w:t>
      </w:r>
      <w:r>
        <w:t xml:space="preserve"> scheidet aus der 16. Strafkammer (Strafvollstreckungskammer) aus und wechselt im Umfang des dadurch freiwerdenden Anteils von 0,3 seiner Arbeit</w:t>
      </w:r>
      <w:r>
        <w:t>s</w:t>
      </w:r>
      <w:r>
        <w:t>kraft in die 19. Strafkammer (Strafvollstreckungskammer).</w:t>
      </w:r>
    </w:p>
    <w:p w:rsidR="00015FD4" w:rsidRDefault="00015FD4" w:rsidP="00015FD4">
      <w:pPr>
        <w:jc w:val="both"/>
      </w:pPr>
    </w:p>
    <w:p w:rsidR="00015FD4" w:rsidRPr="00AF524B" w:rsidRDefault="007E7F0C" w:rsidP="00015FD4">
      <w:pPr>
        <w:jc w:val="both"/>
        <w:rPr>
          <w:b/>
        </w:rPr>
      </w:pPr>
      <w:r w:rsidRPr="00AF524B">
        <w:rPr>
          <w:b/>
        </w:rPr>
        <w:lastRenderedPageBreak/>
        <w:t>3</w:t>
      </w:r>
      <w:r w:rsidR="00E53754" w:rsidRPr="00AF524B">
        <w:rPr>
          <w:b/>
        </w:rPr>
        <w:t>.</w:t>
      </w:r>
    </w:p>
    <w:p w:rsidR="00015FD4" w:rsidRDefault="00015FD4" w:rsidP="00015FD4">
      <w:pPr>
        <w:jc w:val="both"/>
      </w:pPr>
      <w:r>
        <w:t xml:space="preserve">Richter am Landgericht </w:t>
      </w:r>
      <w:r>
        <w:rPr>
          <w:b/>
        </w:rPr>
        <w:t>Wahlmann</w:t>
      </w:r>
      <w:r>
        <w:t xml:space="preserve"> scheidet aus der 15. Strafkammer (Strafvollstr</w:t>
      </w:r>
      <w:r>
        <w:t>e</w:t>
      </w:r>
      <w:r>
        <w:t>ckungskammer)  und aus der 17. Strafkammer (Strafvollstreckungskammer) aus und wird mit 1,0 seiner Arbeitskraft der 2. Strafkammer zugewiesen, in der er den stellve</w:t>
      </w:r>
      <w:r>
        <w:t>r</w:t>
      </w:r>
      <w:r>
        <w:t>tretenden Vorsitz übernimmt.</w:t>
      </w:r>
    </w:p>
    <w:p w:rsidR="00015FD4" w:rsidRDefault="00015FD4" w:rsidP="00015FD4">
      <w:pPr>
        <w:jc w:val="both"/>
      </w:pPr>
    </w:p>
    <w:p w:rsidR="00E53754" w:rsidRPr="00AF524B" w:rsidRDefault="007E7F0C" w:rsidP="00015FD4">
      <w:pPr>
        <w:jc w:val="both"/>
        <w:rPr>
          <w:b/>
        </w:rPr>
      </w:pPr>
      <w:r w:rsidRPr="00AF524B">
        <w:rPr>
          <w:b/>
        </w:rPr>
        <w:t>4</w:t>
      </w:r>
      <w:r w:rsidR="00E53754" w:rsidRPr="00AF524B">
        <w:rPr>
          <w:b/>
        </w:rPr>
        <w:t>.</w:t>
      </w:r>
    </w:p>
    <w:p w:rsidR="00015FD4" w:rsidRPr="00064B39" w:rsidRDefault="00E53754" w:rsidP="00015FD4">
      <w:pPr>
        <w:jc w:val="both"/>
      </w:pPr>
      <w:r>
        <w:t>Ri</w:t>
      </w:r>
      <w:r w:rsidR="00015FD4">
        <w:t xml:space="preserve">chter am Landgericht </w:t>
      </w:r>
      <w:r w:rsidR="00015FD4" w:rsidRPr="00F40293">
        <w:rPr>
          <w:b/>
        </w:rPr>
        <w:t>Dr. Tyczynski</w:t>
      </w:r>
      <w:r w:rsidR="00015FD4">
        <w:rPr>
          <w:b/>
        </w:rPr>
        <w:t xml:space="preserve"> </w:t>
      </w:r>
      <w:r w:rsidR="00015FD4">
        <w:t>wird mit 0,3 seiner Arbeitskraft der 15. Stra</w:t>
      </w:r>
      <w:r w:rsidR="00015FD4">
        <w:t>f</w:t>
      </w:r>
      <w:r w:rsidR="00015FD4">
        <w:t>kammer</w:t>
      </w:r>
      <w:r w:rsidR="00E91366">
        <w:t xml:space="preserve"> (Strafvollstreckungskammer),</w:t>
      </w:r>
      <w:r w:rsidR="00015FD4">
        <w:t xml:space="preserve"> mit 0,2 seiner Arbeitskraft der 1</w:t>
      </w:r>
      <w:r w:rsidR="00E91366">
        <w:t>6</w:t>
      </w:r>
      <w:r w:rsidR="00015FD4">
        <w:t>. Strafka</w:t>
      </w:r>
      <w:r w:rsidR="00015FD4">
        <w:t>m</w:t>
      </w:r>
      <w:r w:rsidR="00015FD4">
        <w:t>mer (Strafvollstreckungskammer)</w:t>
      </w:r>
      <w:r w:rsidR="00E91366">
        <w:t xml:space="preserve"> und mit 0,2 seiner Arbeitskraft der 17. Strafkammer (Strafvollstreckungskammer)</w:t>
      </w:r>
      <w:r w:rsidR="00015FD4">
        <w:t xml:space="preserve">  zugewiesen.</w:t>
      </w:r>
      <w:r w:rsidR="00015FD4" w:rsidRPr="00F40293">
        <w:rPr>
          <w:b/>
        </w:rPr>
        <w:t xml:space="preserve"> </w:t>
      </w:r>
      <w:r w:rsidR="00015FD4" w:rsidRPr="00064B39">
        <w:t>Mit 0,</w:t>
      </w:r>
      <w:r w:rsidR="00E91366">
        <w:t>3</w:t>
      </w:r>
      <w:r w:rsidR="00015FD4" w:rsidRPr="00064B39">
        <w:t xml:space="preserve"> seiner Arbeitskraft wird er der </w:t>
      </w:r>
      <w:r w:rsidR="00D44CF2">
        <w:t>1</w:t>
      </w:r>
      <w:r w:rsidR="00015FD4" w:rsidRPr="00064B39">
        <w:t xml:space="preserve">. </w:t>
      </w:r>
      <w:r w:rsidR="00E91366">
        <w:t>Zivilkammer</w:t>
      </w:r>
      <w:r w:rsidR="00015FD4" w:rsidRPr="00064B39">
        <w:t xml:space="preserve"> zugewiesen</w:t>
      </w:r>
      <w:r w:rsidR="00642FD4">
        <w:t>, in der den stellvertretenden Vorsitz übernimmt</w:t>
      </w:r>
      <w:r w:rsidR="00015FD4" w:rsidRPr="00064B39">
        <w:t>.</w:t>
      </w:r>
    </w:p>
    <w:p w:rsidR="007E7F0C" w:rsidRDefault="007E7F0C" w:rsidP="007E7F0C">
      <w:pPr>
        <w:jc w:val="both"/>
        <w:rPr>
          <w:b/>
        </w:rPr>
      </w:pPr>
    </w:p>
    <w:p w:rsidR="00E53754" w:rsidRDefault="00FE6A02" w:rsidP="00015FD4">
      <w:pPr>
        <w:jc w:val="both"/>
        <w:rPr>
          <w:b/>
        </w:rPr>
      </w:pPr>
      <w:r>
        <w:rPr>
          <w:b/>
        </w:rPr>
        <w:t>5</w:t>
      </w:r>
      <w:r w:rsidR="00642FD4">
        <w:rPr>
          <w:b/>
        </w:rPr>
        <w:t>.</w:t>
      </w:r>
    </w:p>
    <w:p w:rsidR="00866893" w:rsidRDefault="00866893" w:rsidP="00866893">
      <w:pPr>
        <w:jc w:val="both"/>
      </w:pPr>
      <w:r>
        <w:t>Die 7. Zivilkammer ist infolge unerwartet hoher Eingänge überlastet. Zu ihrer Entla</w:t>
      </w:r>
      <w:r>
        <w:t>s</w:t>
      </w:r>
      <w:r>
        <w:t xml:space="preserve">tung und </w:t>
      </w:r>
      <w:r w:rsidRPr="00EB5295">
        <w:t xml:space="preserve">zur Gewährleistung gleichmäßiger Belastungen aller </w:t>
      </w:r>
      <w:r>
        <w:t>Zivilk</w:t>
      </w:r>
      <w:r w:rsidRPr="00EB5295">
        <w:t>ammern</w:t>
      </w:r>
      <w:r>
        <w:t xml:space="preserve"> übe</w:t>
      </w:r>
      <w:r>
        <w:t>r</w:t>
      </w:r>
      <w:r>
        <w:t xml:space="preserve">nehmen aus dem Zuständigkeitsbereich der 7. Zivilkammer: </w:t>
      </w:r>
    </w:p>
    <w:p w:rsidR="00866893" w:rsidRDefault="00866893" w:rsidP="00866893">
      <w:pPr>
        <w:jc w:val="both"/>
      </w:pPr>
    </w:p>
    <w:p w:rsidR="00866893" w:rsidRPr="006D6ACF" w:rsidRDefault="00866893" w:rsidP="00866893">
      <w:pPr>
        <w:pStyle w:val="Listenabsatz"/>
        <w:numPr>
          <w:ilvl w:val="0"/>
          <w:numId w:val="1"/>
        </w:numPr>
        <w:contextualSpacing w:val="0"/>
        <w:jc w:val="both"/>
      </w:pPr>
      <w:r>
        <w:t xml:space="preserve">die 9. Zivilkammer die ersten 10 </w:t>
      </w:r>
      <w:r w:rsidRPr="005D409E">
        <w:t>der</w:t>
      </w:r>
      <w:r>
        <w:t xml:space="preserve"> ab dem 01.10.2016 eingehenden allg</w:t>
      </w:r>
      <w:r>
        <w:t>e</w:t>
      </w:r>
      <w:r>
        <w:t>meinen Zivilsachen und</w:t>
      </w:r>
    </w:p>
    <w:p w:rsidR="00866893" w:rsidRDefault="00866893" w:rsidP="00866893">
      <w:pPr>
        <w:pStyle w:val="Listenabsatz"/>
        <w:numPr>
          <w:ilvl w:val="0"/>
          <w:numId w:val="1"/>
        </w:numPr>
        <w:contextualSpacing w:val="0"/>
        <w:jc w:val="both"/>
      </w:pPr>
      <w:r>
        <w:t>die 2. Zivilkammer die 11. bis 20. der ab dem 01.10.2016 eingehenden allg</w:t>
      </w:r>
      <w:r>
        <w:t>e</w:t>
      </w:r>
      <w:r>
        <w:t>meinen Zivilsachen.</w:t>
      </w:r>
    </w:p>
    <w:p w:rsidR="00642FD4" w:rsidRDefault="00642FD4" w:rsidP="00015FD4">
      <w:pPr>
        <w:jc w:val="both"/>
        <w:rPr>
          <w:b/>
        </w:rPr>
      </w:pPr>
    </w:p>
    <w:p w:rsidR="00A34274" w:rsidRDefault="00A34274" w:rsidP="00015FD4">
      <w:pPr>
        <w:jc w:val="both"/>
        <w:rPr>
          <w:b/>
        </w:rPr>
      </w:pPr>
    </w:p>
    <w:p w:rsidR="00AF2B0B" w:rsidRPr="00FE6A02" w:rsidRDefault="00936DF7" w:rsidP="00015FD4">
      <w:pPr>
        <w:jc w:val="both"/>
      </w:pPr>
      <w:r>
        <w:t>Mit Wirkung ab</w:t>
      </w:r>
      <w:r w:rsidR="00FE6A02" w:rsidRPr="00FE6A02">
        <w:t xml:space="preserve"> dem </w:t>
      </w:r>
      <w:r w:rsidR="00FE6A02" w:rsidRPr="00936DF7">
        <w:rPr>
          <w:b/>
        </w:rPr>
        <w:t>10.10.</w:t>
      </w:r>
      <w:r>
        <w:t>:</w:t>
      </w:r>
    </w:p>
    <w:p w:rsidR="00FE6A02" w:rsidRDefault="00FE6A02" w:rsidP="00FE6A02">
      <w:pPr>
        <w:jc w:val="both"/>
      </w:pPr>
      <w:r>
        <w:t xml:space="preserve">Richterin am Landgericht </w:t>
      </w:r>
      <w:r>
        <w:rPr>
          <w:b/>
        </w:rPr>
        <w:t>Rösmann</w:t>
      </w:r>
      <w:r>
        <w:t xml:space="preserve"> scheidet aus der 1. Zivilkammer aus und wec</w:t>
      </w:r>
      <w:r>
        <w:t>h</w:t>
      </w:r>
      <w:r>
        <w:t>selt in die 3. Zivilkammer, der sie dann mit 0,5 Arbeitskraftanteilen angehört.</w:t>
      </w:r>
    </w:p>
    <w:p w:rsidR="00FE6A02" w:rsidRDefault="00FE6A02" w:rsidP="00015FD4">
      <w:pPr>
        <w:jc w:val="both"/>
        <w:rPr>
          <w:b/>
        </w:rPr>
      </w:pPr>
    </w:p>
    <w:p w:rsidR="00642FD4" w:rsidRDefault="00642FD4" w:rsidP="00015FD4">
      <w:pPr>
        <w:jc w:val="both"/>
        <w:rPr>
          <w:b/>
        </w:rPr>
      </w:pPr>
    </w:p>
    <w:p w:rsidR="00015FD4" w:rsidRPr="00AF524B" w:rsidRDefault="00015FD4" w:rsidP="00015FD4">
      <w:pPr>
        <w:jc w:val="both"/>
        <w:rPr>
          <w:b/>
        </w:rPr>
      </w:pPr>
      <w:r w:rsidRPr="00AF524B">
        <w:t>Mit Wirkung ab dem</w:t>
      </w:r>
      <w:r w:rsidRPr="00AF524B">
        <w:rPr>
          <w:b/>
        </w:rPr>
        <w:t xml:space="preserve"> 17.10.2016:</w:t>
      </w:r>
    </w:p>
    <w:p w:rsidR="00642FD4" w:rsidRPr="00642FD4" w:rsidRDefault="00642FD4" w:rsidP="00015FD4">
      <w:pPr>
        <w:jc w:val="both"/>
        <w:rPr>
          <w:b/>
        </w:rPr>
      </w:pPr>
      <w:r w:rsidRPr="00642FD4">
        <w:rPr>
          <w:b/>
        </w:rPr>
        <w:t>1.</w:t>
      </w:r>
    </w:p>
    <w:p w:rsidR="00015FD4" w:rsidRPr="008E0258" w:rsidRDefault="00015FD4" w:rsidP="00015FD4">
      <w:pPr>
        <w:jc w:val="both"/>
      </w:pPr>
      <w:r w:rsidRPr="008E0258">
        <w:t>Richterin am Landgericht</w:t>
      </w:r>
      <w:r>
        <w:rPr>
          <w:b/>
        </w:rPr>
        <w:t xml:space="preserve"> Dr. Eisfeld</w:t>
      </w:r>
      <w:r>
        <w:t xml:space="preserve"> wird der 2. Zivilkammer zugewiesen.</w:t>
      </w:r>
    </w:p>
    <w:p w:rsidR="00642FD4" w:rsidRDefault="00642FD4" w:rsidP="00015FD4">
      <w:pPr>
        <w:jc w:val="both"/>
        <w:rPr>
          <w:b/>
        </w:rPr>
      </w:pPr>
    </w:p>
    <w:p w:rsidR="00A34274" w:rsidRDefault="00A34274" w:rsidP="00015FD4">
      <w:pPr>
        <w:jc w:val="both"/>
        <w:rPr>
          <w:b/>
        </w:rPr>
      </w:pPr>
    </w:p>
    <w:p w:rsidR="00015FD4" w:rsidRPr="00642FD4" w:rsidRDefault="00642FD4" w:rsidP="00015FD4">
      <w:pPr>
        <w:jc w:val="both"/>
        <w:rPr>
          <w:b/>
        </w:rPr>
      </w:pPr>
      <w:r w:rsidRPr="00642FD4">
        <w:rPr>
          <w:b/>
        </w:rPr>
        <w:lastRenderedPageBreak/>
        <w:t>2.</w:t>
      </w:r>
    </w:p>
    <w:p w:rsidR="00642FD4" w:rsidRDefault="00642FD4" w:rsidP="00642FD4">
      <w:pPr>
        <w:jc w:val="both"/>
      </w:pPr>
      <w:r w:rsidRPr="00EB5447">
        <w:t>R</w:t>
      </w:r>
      <w:r w:rsidRPr="00E91366">
        <w:t>ichter am Landgericht</w:t>
      </w:r>
      <w:r>
        <w:rPr>
          <w:b/>
        </w:rPr>
        <w:t xml:space="preserve"> Dr. Pahnke  </w:t>
      </w:r>
      <w:r>
        <w:t>scheidet mit 0,1 seiner Arbeitskraft aus der 4. Strafkammer aus und wir</w:t>
      </w:r>
      <w:r w:rsidR="003F4757">
        <w:t>d</w:t>
      </w:r>
      <w:r>
        <w:t xml:space="preserve"> in gleichem Umfang der 10. Strafkammer zugewiesen.</w:t>
      </w:r>
    </w:p>
    <w:p w:rsidR="00642FD4" w:rsidRDefault="00642FD4" w:rsidP="00015FD4">
      <w:pPr>
        <w:jc w:val="both"/>
        <w:rPr>
          <w:b/>
        </w:rPr>
      </w:pPr>
    </w:p>
    <w:p w:rsidR="003D2A3D" w:rsidRDefault="003D2A3D" w:rsidP="00015FD4">
      <w:pPr>
        <w:jc w:val="both"/>
        <w:rPr>
          <w:b/>
        </w:rPr>
      </w:pPr>
    </w:p>
    <w:p w:rsidR="00015FD4" w:rsidRPr="00AF524B" w:rsidRDefault="00015FD4" w:rsidP="00015FD4">
      <w:pPr>
        <w:jc w:val="both"/>
        <w:rPr>
          <w:b/>
        </w:rPr>
      </w:pPr>
      <w:r w:rsidRPr="00AF524B">
        <w:t>Mit Wirkung ab dem</w:t>
      </w:r>
      <w:r w:rsidRPr="00AF524B">
        <w:rPr>
          <w:b/>
        </w:rPr>
        <w:t xml:space="preserve"> 25.10.2016:</w:t>
      </w:r>
    </w:p>
    <w:p w:rsidR="00E53754" w:rsidRPr="00AF524B" w:rsidRDefault="00E53754" w:rsidP="00015FD4">
      <w:pPr>
        <w:jc w:val="both"/>
        <w:rPr>
          <w:b/>
        </w:rPr>
      </w:pPr>
      <w:r w:rsidRPr="00AF524B">
        <w:rPr>
          <w:b/>
        </w:rPr>
        <w:t>1.</w:t>
      </w:r>
    </w:p>
    <w:p w:rsidR="00015FD4" w:rsidRPr="008E0258" w:rsidRDefault="00015FD4" w:rsidP="00015FD4">
      <w:pPr>
        <w:jc w:val="both"/>
      </w:pPr>
      <w:r w:rsidRPr="008E0258">
        <w:t>Richterin am Landgericht</w:t>
      </w:r>
      <w:r>
        <w:rPr>
          <w:b/>
        </w:rPr>
        <w:t xml:space="preserve"> Kujas </w:t>
      </w:r>
      <w:r w:rsidRPr="008E0258">
        <w:t>scheidet</w:t>
      </w:r>
      <w:r>
        <w:t xml:space="preserve"> aus der 18. Zivilkammer aus und wechselt im Umfang des dadurch freiwerdenden Anteils von 0,1 ihrer Arbeitskraft in die 20. Zivilkammer.</w:t>
      </w:r>
    </w:p>
    <w:p w:rsidR="00015FD4" w:rsidRDefault="00015FD4" w:rsidP="00015FD4">
      <w:pPr>
        <w:jc w:val="both"/>
        <w:rPr>
          <w:b/>
        </w:rPr>
      </w:pPr>
    </w:p>
    <w:p w:rsidR="00E53754" w:rsidRPr="00AF524B" w:rsidRDefault="00E53754" w:rsidP="00015FD4">
      <w:pPr>
        <w:jc w:val="both"/>
        <w:rPr>
          <w:b/>
        </w:rPr>
      </w:pPr>
      <w:r w:rsidRPr="00AF524B">
        <w:rPr>
          <w:b/>
        </w:rPr>
        <w:t>2.</w:t>
      </w:r>
    </w:p>
    <w:p w:rsidR="00015FD4" w:rsidRDefault="00015FD4" w:rsidP="00015FD4">
      <w:pPr>
        <w:jc w:val="both"/>
      </w:pPr>
      <w:r w:rsidRPr="008E0258">
        <w:t>Richterin am Landgericht</w:t>
      </w:r>
      <w:r>
        <w:rPr>
          <w:b/>
        </w:rPr>
        <w:t xml:space="preserve"> Dr. Börger-Fischer</w:t>
      </w:r>
      <w:r>
        <w:t xml:space="preserve"> wird der 18. Zivilkammer zugewiesen, in der sie den stellvertretenden Vorsitz übernimmt.</w:t>
      </w:r>
    </w:p>
    <w:p w:rsidR="00015FD4" w:rsidRPr="008E0258" w:rsidRDefault="00015FD4" w:rsidP="00015FD4">
      <w:pPr>
        <w:jc w:val="both"/>
      </w:pPr>
    </w:p>
    <w:p w:rsidR="00015FD4" w:rsidRDefault="00E91366" w:rsidP="00015FD4">
      <w:pPr>
        <w:jc w:val="both"/>
        <w:rPr>
          <w:b/>
        </w:rPr>
      </w:pPr>
      <w:r w:rsidRPr="008E0258">
        <w:t xml:space="preserve">Mit Wirkung </w:t>
      </w:r>
      <w:r>
        <w:t>ab dem</w:t>
      </w:r>
      <w:r>
        <w:rPr>
          <w:b/>
        </w:rPr>
        <w:t xml:space="preserve"> 02.11.</w:t>
      </w:r>
    </w:p>
    <w:p w:rsidR="00AF524B" w:rsidRPr="00AF524B" w:rsidRDefault="00AF524B" w:rsidP="00015FD4">
      <w:pPr>
        <w:jc w:val="both"/>
        <w:rPr>
          <w:b/>
        </w:rPr>
      </w:pPr>
      <w:r w:rsidRPr="00AF524B">
        <w:rPr>
          <w:b/>
        </w:rPr>
        <w:t>1.</w:t>
      </w:r>
    </w:p>
    <w:p w:rsidR="00EB5447" w:rsidRDefault="00EB5447" w:rsidP="00642FD4">
      <w:pPr>
        <w:jc w:val="both"/>
      </w:pPr>
      <w:r w:rsidRPr="00E91366">
        <w:t>Richter am Landgericht</w:t>
      </w:r>
      <w:r>
        <w:rPr>
          <w:b/>
        </w:rPr>
        <w:t xml:space="preserve"> Grosbüsch </w:t>
      </w:r>
      <w:r>
        <w:t>wird mit 0,7 seiner Arbeitskraft der 4. Strafka</w:t>
      </w:r>
      <w:r>
        <w:t>m</w:t>
      </w:r>
      <w:r>
        <w:t>mer zugewiesen</w:t>
      </w:r>
      <w:r w:rsidR="00B82DC5">
        <w:t>, in der er den stellvertretenden Vorsitz übernimmt</w:t>
      </w:r>
      <w:r>
        <w:t>. Mit 0,3 seiner Arbeitskraft wird er der 15. Strafkammer (Strafvollstreckungskammer) zugewiesen.</w:t>
      </w:r>
    </w:p>
    <w:p w:rsidR="00AF524B" w:rsidRDefault="00AF524B" w:rsidP="00AF524B">
      <w:pPr>
        <w:jc w:val="both"/>
      </w:pPr>
    </w:p>
    <w:p w:rsidR="00AF524B" w:rsidRPr="00AF524B" w:rsidRDefault="00AF524B" w:rsidP="00AF524B">
      <w:pPr>
        <w:jc w:val="both"/>
        <w:rPr>
          <w:b/>
        </w:rPr>
      </w:pPr>
      <w:r w:rsidRPr="00AF524B">
        <w:rPr>
          <w:b/>
        </w:rPr>
        <w:t>2.</w:t>
      </w:r>
    </w:p>
    <w:p w:rsidR="00AF524B" w:rsidRDefault="00AF524B" w:rsidP="00AF524B">
      <w:pPr>
        <w:jc w:val="both"/>
      </w:pPr>
      <w:r>
        <w:t xml:space="preserve">Richter am Landgericht </w:t>
      </w:r>
      <w:r w:rsidRPr="00F40293">
        <w:rPr>
          <w:b/>
        </w:rPr>
        <w:t>Dr. Tyczynski</w:t>
      </w:r>
      <w:r>
        <w:rPr>
          <w:b/>
        </w:rPr>
        <w:t xml:space="preserve"> </w:t>
      </w:r>
      <w:r>
        <w:t>scheidet aus der 15. Strafkammer (Stra</w:t>
      </w:r>
      <w:r>
        <w:t>f</w:t>
      </w:r>
      <w:r>
        <w:t xml:space="preserve">vollstreckungskammer) aus und wird im Umfang des dadurch freiwerdenden Anteils seiner Arbeitskraft der </w:t>
      </w:r>
      <w:r w:rsidR="00642FD4">
        <w:t>1</w:t>
      </w:r>
      <w:r>
        <w:t>. Zivilkammer zugewiesen, der er nunmehr mit 0,</w:t>
      </w:r>
      <w:r w:rsidR="0005623A">
        <w:t>6</w:t>
      </w:r>
      <w:r>
        <w:t xml:space="preserve"> seiner Arbeitskraft angehört.</w:t>
      </w:r>
    </w:p>
    <w:p w:rsidR="00E91366" w:rsidRDefault="00E91366" w:rsidP="00015FD4">
      <w:pPr>
        <w:jc w:val="both"/>
        <w:rPr>
          <w:b/>
        </w:rPr>
      </w:pPr>
    </w:p>
    <w:p w:rsidR="00E91366" w:rsidRDefault="00AF524B" w:rsidP="00E91366">
      <w:pPr>
        <w:jc w:val="both"/>
        <w:rPr>
          <w:b/>
        </w:rPr>
      </w:pPr>
      <w:r>
        <w:rPr>
          <w:b/>
        </w:rPr>
        <w:t>3</w:t>
      </w:r>
      <w:r w:rsidR="00E91366">
        <w:rPr>
          <w:b/>
        </w:rPr>
        <w:t>.</w:t>
      </w:r>
    </w:p>
    <w:p w:rsidR="00E91366" w:rsidRPr="00064B39" w:rsidRDefault="00E91366" w:rsidP="00E91366">
      <w:pPr>
        <w:jc w:val="both"/>
      </w:pPr>
      <w:r w:rsidRPr="00064B39">
        <w:t xml:space="preserve">Richterin </w:t>
      </w:r>
      <w:r w:rsidRPr="00064B39">
        <w:rPr>
          <w:b/>
        </w:rPr>
        <w:t>Dr. Welling</w:t>
      </w:r>
      <w:r w:rsidRPr="00064B39">
        <w:t xml:space="preserve"> scheidet im Umfang von 0,5 ihrer Arbeitskraft aus der </w:t>
      </w:r>
      <w:r>
        <w:t>4. Stra</w:t>
      </w:r>
      <w:r>
        <w:t>f</w:t>
      </w:r>
      <w:r>
        <w:t>kammer aus und wechselt im gleichen Umfang in die 22. Zivilkammer.</w:t>
      </w:r>
    </w:p>
    <w:p w:rsidR="00E91366" w:rsidRDefault="00E91366" w:rsidP="00015FD4">
      <w:pPr>
        <w:jc w:val="both"/>
        <w:rPr>
          <w:b/>
        </w:rPr>
      </w:pPr>
    </w:p>
    <w:p w:rsidR="00015FD4" w:rsidRDefault="00015FD4" w:rsidP="00015FD4">
      <w:pPr>
        <w:jc w:val="both"/>
      </w:pPr>
    </w:p>
    <w:p w:rsidR="00015FD4" w:rsidRDefault="00015FD4" w:rsidP="00015FD4">
      <w:pPr>
        <w:jc w:val="both"/>
      </w:pPr>
    </w:p>
    <w:p w:rsidR="00642FD4" w:rsidRDefault="00642FD4">
      <w:pPr>
        <w:spacing w:line="320" w:lineRule="atLeast"/>
        <w:jc w:val="both"/>
      </w:pPr>
      <w:r>
        <w:br w:type="page"/>
      </w:r>
    </w:p>
    <w:p w:rsidR="00015FD4" w:rsidRDefault="00015FD4" w:rsidP="00015FD4">
      <w:pPr>
        <w:jc w:val="both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015FD4" w:rsidRPr="00FD710C" w:rsidRDefault="00015FD4" w:rsidP="00015FD4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</w:p>
    <w:p w:rsidR="00015FD4" w:rsidRDefault="00015FD4" w:rsidP="00015FD4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300859" w:rsidRDefault="00300859" w:rsidP="00015FD4">
      <w:pPr>
        <w:jc w:val="both"/>
      </w:pPr>
    </w:p>
    <w:sectPr w:rsidR="00300859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D7C91D1D-DA65-4D39-BF43-62F0AF0A6850}"/>
    <w:docVar w:name="dgnword-eventsink" w:val="182839848"/>
  </w:docVars>
  <w:rsids>
    <w:rsidRoot w:val="00846D1C"/>
    <w:rsid w:val="00010289"/>
    <w:rsid w:val="0001247A"/>
    <w:rsid w:val="00013F9A"/>
    <w:rsid w:val="00015FD4"/>
    <w:rsid w:val="00027A17"/>
    <w:rsid w:val="00042336"/>
    <w:rsid w:val="0005623A"/>
    <w:rsid w:val="000617C9"/>
    <w:rsid w:val="00061C65"/>
    <w:rsid w:val="00074E4E"/>
    <w:rsid w:val="00093720"/>
    <w:rsid w:val="000A139C"/>
    <w:rsid w:val="000E2A5F"/>
    <w:rsid w:val="000E4726"/>
    <w:rsid w:val="000F3878"/>
    <w:rsid w:val="00126736"/>
    <w:rsid w:val="001420F1"/>
    <w:rsid w:val="00145762"/>
    <w:rsid w:val="001652A5"/>
    <w:rsid w:val="00183713"/>
    <w:rsid w:val="001903C9"/>
    <w:rsid w:val="001C4BBD"/>
    <w:rsid w:val="001D7577"/>
    <w:rsid w:val="002039DF"/>
    <w:rsid w:val="00204D88"/>
    <w:rsid w:val="0020603E"/>
    <w:rsid w:val="0021262E"/>
    <w:rsid w:val="00221143"/>
    <w:rsid w:val="00221C59"/>
    <w:rsid w:val="002255C6"/>
    <w:rsid w:val="0023135A"/>
    <w:rsid w:val="00237533"/>
    <w:rsid w:val="00237E24"/>
    <w:rsid w:val="00250816"/>
    <w:rsid w:val="002611D2"/>
    <w:rsid w:val="002769BC"/>
    <w:rsid w:val="00287341"/>
    <w:rsid w:val="002E3A18"/>
    <w:rsid w:val="002F3F4A"/>
    <w:rsid w:val="00300859"/>
    <w:rsid w:val="003219A8"/>
    <w:rsid w:val="0035365C"/>
    <w:rsid w:val="00356047"/>
    <w:rsid w:val="003635C0"/>
    <w:rsid w:val="00382160"/>
    <w:rsid w:val="003933C7"/>
    <w:rsid w:val="003B2AA8"/>
    <w:rsid w:val="003B3DD3"/>
    <w:rsid w:val="003D2A3D"/>
    <w:rsid w:val="003F4757"/>
    <w:rsid w:val="003F56B0"/>
    <w:rsid w:val="0042336D"/>
    <w:rsid w:val="00444857"/>
    <w:rsid w:val="00453A85"/>
    <w:rsid w:val="00457647"/>
    <w:rsid w:val="004702A6"/>
    <w:rsid w:val="004703F2"/>
    <w:rsid w:val="00483835"/>
    <w:rsid w:val="00483C8E"/>
    <w:rsid w:val="00484732"/>
    <w:rsid w:val="004874DB"/>
    <w:rsid w:val="004A4C18"/>
    <w:rsid w:val="004A7378"/>
    <w:rsid w:val="004B2460"/>
    <w:rsid w:val="004B2C2B"/>
    <w:rsid w:val="004B5F0B"/>
    <w:rsid w:val="004D1C7A"/>
    <w:rsid w:val="004E44BB"/>
    <w:rsid w:val="004E7E9F"/>
    <w:rsid w:val="0050111A"/>
    <w:rsid w:val="00510598"/>
    <w:rsid w:val="005243CE"/>
    <w:rsid w:val="005271A3"/>
    <w:rsid w:val="00542112"/>
    <w:rsid w:val="00563B74"/>
    <w:rsid w:val="00582541"/>
    <w:rsid w:val="00586048"/>
    <w:rsid w:val="00592632"/>
    <w:rsid w:val="005A23B3"/>
    <w:rsid w:val="005B31BD"/>
    <w:rsid w:val="005C1E9B"/>
    <w:rsid w:val="005E1905"/>
    <w:rsid w:val="005E32C0"/>
    <w:rsid w:val="00601423"/>
    <w:rsid w:val="00601CAE"/>
    <w:rsid w:val="0060265C"/>
    <w:rsid w:val="00607B96"/>
    <w:rsid w:val="006154FA"/>
    <w:rsid w:val="006278F4"/>
    <w:rsid w:val="00642FD4"/>
    <w:rsid w:val="0065284D"/>
    <w:rsid w:val="00655A3B"/>
    <w:rsid w:val="00665C63"/>
    <w:rsid w:val="006840BE"/>
    <w:rsid w:val="006B0646"/>
    <w:rsid w:val="006B6C28"/>
    <w:rsid w:val="006C1F74"/>
    <w:rsid w:val="006C37DB"/>
    <w:rsid w:val="006E43AD"/>
    <w:rsid w:val="006E6A22"/>
    <w:rsid w:val="006F48FF"/>
    <w:rsid w:val="007009C2"/>
    <w:rsid w:val="0071621B"/>
    <w:rsid w:val="00720559"/>
    <w:rsid w:val="007235AA"/>
    <w:rsid w:val="007257E2"/>
    <w:rsid w:val="00742C51"/>
    <w:rsid w:val="0074561E"/>
    <w:rsid w:val="007472FD"/>
    <w:rsid w:val="007603F1"/>
    <w:rsid w:val="00771EE9"/>
    <w:rsid w:val="00791FED"/>
    <w:rsid w:val="0079761D"/>
    <w:rsid w:val="007A01F9"/>
    <w:rsid w:val="007A7E42"/>
    <w:rsid w:val="007B0F18"/>
    <w:rsid w:val="007B1468"/>
    <w:rsid w:val="007B2098"/>
    <w:rsid w:val="007E14B5"/>
    <w:rsid w:val="007E31B2"/>
    <w:rsid w:val="007E558C"/>
    <w:rsid w:val="007E7F0C"/>
    <w:rsid w:val="00817591"/>
    <w:rsid w:val="00830A3F"/>
    <w:rsid w:val="00830B9C"/>
    <w:rsid w:val="00837C63"/>
    <w:rsid w:val="00846D1C"/>
    <w:rsid w:val="00856942"/>
    <w:rsid w:val="00866893"/>
    <w:rsid w:val="0088646D"/>
    <w:rsid w:val="00886791"/>
    <w:rsid w:val="00897CBB"/>
    <w:rsid w:val="008A245F"/>
    <w:rsid w:val="008A6EF9"/>
    <w:rsid w:val="008B0ADB"/>
    <w:rsid w:val="008C2F06"/>
    <w:rsid w:val="008D4D93"/>
    <w:rsid w:val="008F5E14"/>
    <w:rsid w:val="00904C19"/>
    <w:rsid w:val="009277AB"/>
    <w:rsid w:val="00936DF7"/>
    <w:rsid w:val="009413CF"/>
    <w:rsid w:val="009431E1"/>
    <w:rsid w:val="00964C07"/>
    <w:rsid w:val="00965A85"/>
    <w:rsid w:val="00982315"/>
    <w:rsid w:val="009828A6"/>
    <w:rsid w:val="00982CD4"/>
    <w:rsid w:val="00984A55"/>
    <w:rsid w:val="009861B1"/>
    <w:rsid w:val="00993BE7"/>
    <w:rsid w:val="009B0BDE"/>
    <w:rsid w:val="009B1FD7"/>
    <w:rsid w:val="009B2936"/>
    <w:rsid w:val="009B69FC"/>
    <w:rsid w:val="009C1668"/>
    <w:rsid w:val="009D7AF1"/>
    <w:rsid w:val="009E19CC"/>
    <w:rsid w:val="009E5D9A"/>
    <w:rsid w:val="009E7B2E"/>
    <w:rsid w:val="00A17012"/>
    <w:rsid w:val="00A34274"/>
    <w:rsid w:val="00A34AC9"/>
    <w:rsid w:val="00A51227"/>
    <w:rsid w:val="00A61335"/>
    <w:rsid w:val="00A72652"/>
    <w:rsid w:val="00A90F25"/>
    <w:rsid w:val="00AA2127"/>
    <w:rsid w:val="00AC381A"/>
    <w:rsid w:val="00AD2ADE"/>
    <w:rsid w:val="00AE07A5"/>
    <w:rsid w:val="00AF2B0B"/>
    <w:rsid w:val="00AF524B"/>
    <w:rsid w:val="00AF668A"/>
    <w:rsid w:val="00AF71EC"/>
    <w:rsid w:val="00B00FEE"/>
    <w:rsid w:val="00B1081C"/>
    <w:rsid w:val="00B118F8"/>
    <w:rsid w:val="00B17E1A"/>
    <w:rsid w:val="00B17E30"/>
    <w:rsid w:val="00B82DC5"/>
    <w:rsid w:val="00B85423"/>
    <w:rsid w:val="00BA558C"/>
    <w:rsid w:val="00BB28F3"/>
    <w:rsid w:val="00BB40E3"/>
    <w:rsid w:val="00BC100F"/>
    <w:rsid w:val="00BF332D"/>
    <w:rsid w:val="00C06CFB"/>
    <w:rsid w:val="00C17DB6"/>
    <w:rsid w:val="00C52714"/>
    <w:rsid w:val="00C64CCB"/>
    <w:rsid w:val="00C651A5"/>
    <w:rsid w:val="00CA699A"/>
    <w:rsid w:val="00CA6A5A"/>
    <w:rsid w:val="00CC2680"/>
    <w:rsid w:val="00CC7344"/>
    <w:rsid w:val="00CD1EF8"/>
    <w:rsid w:val="00CE173C"/>
    <w:rsid w:val="00CE6423"/>
    <w:rsid w:val="00CE757B"/>
    <w:rsid w:val="00CE7C77"/>
    <w:rsid w:val="00CF530A"/>
    <w:rsid w:val="00CF740D"/>
    <w:rsid w:val="00D044C6"/>
    <w:rsid w:val="00D21837"/>
    <w:rsid w:val="00D44CF2"/>
    <w:rsid w:val="00D8646C"/>
    <w:rsid w:val="00DA01EB"/>
    <w:rsid w:val="00DA70B1"/>
    <w:rsid w:val="00DB4A57"/>
    <w:rsid w:val="00DC38E2"/>
    <w:rsid w:val="00DC4CE3"/>
    <w:rsid w:val="00DD6608"/>
    <w:rsid w:val="00DF531F"/>
    <w:rsid w:val="00E010B2"/>
    <w:rsid w:val="00E12F86"/>
    <w:rsid w:val="00E204BA"/>
    <w:rsid w:val="00E33619"/>
    <w:rsid w:val="00E35AF3"/>
    <w:rsid w:val="00E36B8A"/>
    <w:rsid w:val="00E44DC8"/>
    <w:rsid w:val="00E513D6"/>
    <w:rsid w:val="00E52E8C"/>
    <w:rsid w:val="00E53754"/>
    <w:rsid w:val="00E81CCD"/>
    <w:rsid w:val="00E82DDD"/>
    <w:rsid w:val="00E91366"/>
    <w:rsid w:val="00EA7494"/>
    <w:rsid w:val="00EB5447"/>
    <w:rsid w:val="00ED385A"/>
    <w:rsid w:val="00EE0BEA"/>
    <w:rsid w:val="00EF189F"/>
    <w:rsid w:val="00F2780C"/>
    <w:rsid w:val="00F36723"/>
    <w:rsid w:val="00F51E67"/>
    <w:rsid w:val="00F62A17"/>
    <w:rsid w:val="00F65D68"/>
    <w:rsid w:val="00F70249"/>
    <w:rsid w:val="00F74457"/>
    <w:rsid w:val="00F93B5E"/>
    <w:rsid w:val="00F9424F"/>
    <w:rsid w:val="00FC17AB"/>
    <w:rsid w:val="00FD710C"/>
    <w:rsid w:val="00FE078B"/>
    <w:rsid w:val="00FE6A02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2016-09-27T15:05:00Z</cp:lastPrinted>
  <dcterms:created xsi:type="dcterms:W3CDTF">2016-09-30T13:34:00Z</dcterms:created>
  <dcterms:modified xsi:type="dcterms:W3CDTF">2016-09-30T13:34:00Z</dcterms:modified>
</cp:coreProperties>
</file>