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9F" w:rsidRDefault="0038659F" w:rsidP="0038659F">
      <w:pPr>
        <w:rPr>
          <w:b/>
        </w:rPr>
      </w:pPr>
    </w:p>
    <w:p w:rsidR="0038659F" w:rsidRDefault="0038659F" w:rsidP="0038659F">
      <w:pPr>
        <w:rPr>
          <w:b/>
        </w:rPr>
      </w:pPr>
    </w:p>
    <w:p w:rsidR="0038659F" w:rsidRDefault="0038659F" w:rsidP="0038659F">
      <w:pPr>
        <w:outlineLvl w:val="0"/>
        <w:rPr>
          <w:b/>
        </w:rPr>
      </w:pPr>
      <w:r>
        <w:rPr>
          <w:b/>
        </w:rPr>
        <w:t>Das Präsidium des Landgerichts</w:t>
      </w:r>
    </w:p>
    <w:p w:rsidR="0038659F" w:rsidRDefault="0038659F" w:rsidP="0038659F">
      <w:pPr>
        <w:rPr>
          <w:b/>
        </w:rPr>
      </w:pPr>
      <w:r>
        <w:rPr>
          <w:b/>
        </w:rPr>
        <w:t>320 E – 50.24 (15)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Bielefeld, den </w:t>
      </w:r>
      <w:r w:rsidR="00DC4743">
        <w:rPr>
          <w:b/>
        </w:rPr>
        <w:t>24.07.2019</w:t>
      </w:r>
    </w:p>
    <w:p w:rsidR="0038659F" w:rsidRDefault="0038659F" w:rsidP="0038659F">
      <w:pPr>
        <w:rPr>
          <w:b/>
        </w:rPr>
      </w:pPr>
    </w:p>
    <w:p w:rsidR="0038659F" w:rsidRDefault="0038659F" w:rsidP="0038659F">
      <w:pPr>
        <w:rPr>
          <w:b/>
        </w:rPr>
      </w:pPr>
    </w:p>
    <w:p w:rsidR="0038659F" w:rsidRDefault="0038659F" w:rsidP="0038659F">
      <w:pPr>
        <w:rPr>
          <w:b/>
        </w:rPr>
      </w:pPr>
      <w:r>
        <w:rPr>
          <w:b/>
        </w:rPr>
        <w:t xml:space="preserve"> </w:t>
      </w:r>
    </w:p>
    <w:p w:rsidR="0038659F" w:rsidRDefault="0038659F" w:rsidP="0038659F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9. Änderungsbeschluss zur Geschäftsverteilung</w:t>
      </w:r>
    </w:p>
    <w:p w:rsidR="0038659F" w:rsidRDefault="0038659F" w:rsidP="0038659F">
      <w:pPr>
        <w:jc w:val="center"/>
        <w:rPr>
          <w:b/>
          <w:u w:val="single"/>
        </w:rPr>
      </w:pPr>
      <w:r>
        <w:rPr>
          <w:b/>
          <w:u w:val="single"/>
        </w:rPr>
        <w:t>für das Landgericht Bielefeld im Jahr 2019</w:t>
      </w:r>
    </w:p>
    <w:p w:rsidR="0038659F" w:rsidRDefault="0038659F" w:rsidP="0038659F">
      <w:pPr>
        <w:tabs>
          <w:tab w:val="left" w:pos="2835"/>
          <w:tab w:val="left" w:pos="6379"/>
        </w:tabs>
        <w:jc w:val="both"/>
      </w:pPr>
    </w:p>
    <w:p w:rsidR="0038659F" w:rsidRDefault="0038659F" w:rsidP="0038659F">
      <w:pPr>
        <w:tabs>
          <w:tab w:val="left" w:pos="2835"/>
          <w:tab w:val="left" w:pos="6379"/>
        </w:tabs>
        <w:jc w:val="both"/>
      </w:pPr>
      <w:r>
        <w:t>A.</w:t>
      </w:r>
    </w:p>
    <w:p w:rsidR="0038659F" w:rsidRDefault="00BD3EE9" w:rsidP="0038659F">
      <w:pPr>
        <w:tabs>
          <w:tab w:val="left" w:pos="2835"/>
          <w:tab w:val="left" w:pos="6379"/>
        </w:tabs>
        <w:jc w:val="both"/>
      </w:pPr>
      <w:r>
        <w:t>pp.</w:t>
      </w:r>
    </w:p>
    <w:p w:rsidR="00BD3EE9" w:rsidRDefault="00BD3EE9" w:rsidP="0038659F">
      <w:pPr>
        <w:tabs>
          <w:tab w:val="left" w:pos="2835"/>
          <w:tab w:val="left" w:pos="6379"/>
        </w:tabs>
        <w:jc w:val="both"/>
      </w:pPr>
      <w:bookmarkStart w:id="0" w:name="_GoBack"/>
      <w:bookmarkEnd w:id="0"/>
    </w:p>
    <w:p w:rsidR="0038659F" w:rsidRDefault="0038659F" w:rsidP="0038659F">
      <w:pPr>
        <w:tabs>
          <w:tab w:val="left" w:pos="2835"/>
          <w:tab w:val="left" w:pos="6379"/>
        </w:tabs>
        <w:jc w:val="both"/>
      </w:pPr>
      <w:r>
        <w:t>Aus diesem Anlass wird die Geschäftsverteilung wie folgt geändert:</w:t>
      </w:r>
    </w:p>
    <w:p w:rsidR="0038659F" w:rsidRDefault="0038659F" w:rsidP="0038659F">
      <w:pPr>
        <w:tabs>
          <w:tab w:val="left" w:pos="2835"/>
          <w:tab w:val="left" w:pos="6379"/>
        </w:tabs>
        <w:jc w:val="both"/>
        <w:rPr>
          <w:b/>
        </w:rPr>
      </w:pPr>
    </w:p>
    <w:p w:rsidR="0038659F" w:rsidRDefault="0038659F" w:rsidP="0038659F">
      <w:pPr>
        <w:pStyle w:val="Listenabsatz"/>
        <w:numPr>
          <w:ilvl w:val="0"/>
          <w:numId w:val="2"/>
        </w:numPr>
      </w:pPr>
      <w:r>
        <w:t>Mit Wirkung ab dem 01.08.2019</w:t>
      </w:r>
    </w:p>
    <w:p w:rsidR="0038659F" w:rsidRDefault="0038659F" w:rsidP="0038659F">
      <w:pPr>
        <w:tabs>
          <w:tab w:val="left" w:pos="2835"/>
          <w:tab w:val="left" w:pos="6379"/>
        </w:tabs>
        <w:jc w:val="both"/>
        <w:rPr>
          <w:b/>
        </w:rPr>
      </w:pPr>
    </w:p>
    <w:p w:rsidR="0038659F" w:rsidRDefault="0038659F" w:rsidP="0038659F">
      <w:pPr>
        <w:tabs>
          <w:tab w:val="left" w:pos="2835"/>
          <w:tab w:val="left" w:pos="6379"/>
        </w:tabs>
        <w:jc w:val="both"/>
      </w:pPr>
      <w:r>
        <w:t>1.</w:t>
      </w:r>
    </w:p>
    <w:p w:rsidR="0038659F" w:rsidRDefault="0038659F" w:rsidP="0038659F">
      <w:pPr>
        <w:tabs>
          <w:tab w:val="left" w:pos="2835"/>
          <w:tab w:val="left" w:pos="6379"/>
        </w:tabs>
        <w:jc w:val="both"/>
      </w:pPr>
      <w:r>
        <w:t xml:space="preserve">Richter </w:t>
      </w:r>
      <w:r>
        <w:rPr>
          <w:b/>
        </w:rPr>
        <w:t xml:space="preserve">Golombek </w:t>
      </w:r>
      <w:r>
        <w:t>wird im Umfang von jeweils 0,5 seiner Arbeitskraft der 4. und der 8. Zivilkammer zugewiesen.</w:t>
      </w:r>
    </w:p>
    <w:p w:rsidR="0038659F" w:rsidRDefault="0038659F" w:rsidP="0038659F">
      <w:pPr>
        <w:tabs>
          <w:tab w:val="left" w:pos="2835"/>
          <w:tab w:val="left" w:pos="6379"/>
        </w:tabs>
        <w:jc w:val="both"/>
      </w:pPr>
    </w:p>
    <w:p w:rsidR="0038659F" w:rsidRDefault="0038659F" w:rsidP="0038659F">
      <w:pPr>
        <w:tabs>
          <w:tab w:val="left" w:pos="2835"/>
          <w:tab w:val="left" w:pos="6379"/>
        </w:tabs>
        <w:jc w:val="both"/>
      </w:pPr>
      <w:r>
        <w:t>2.</w:t>
      </w:r>
    </w:p>
    <w:p w:rsidR="0038659F" w:rsidRDefault="0038659F" w:rsidP="0038659F">
      <w:pPr>
        <w:tabs>
          <w:tab w:val="left" w:pos="2835"/>
          <w:tab w:val="left" w:pos="6379"/>
        </w:tabs>
        <w:jc w:val="both"/>
      </w:pPr>
      <w:r>
        <w:t>Richter</w:t>
      </w:r>
      <w:r>
        <w:rPr>
          <w:b/>
        </w:rPr>
        <w:t xml:space="preserve"> Bergmann</w:t>
      </w:r>
      <w:r>
        <w:t xml:space="preserve"> scheidet aus der 4. Zivilkammer und mit 0,4 seiner Arbeitskraft aus der 9. großen Strafkammer aus. </w:t>
      </w:r>
    </w:p>
    <w:p w:rsidR="0038659F" w:rsidRDefault="0038659F" w:rsidP="0038659F">
      <w:pPr>
        <w:tabs>
          <w:tab w:val="left" w:pos="2835"/>
          <w:tab w:val="left" w:pos="6379"/>
        </w:tabs>
        <w:jc w:val="both"/>
      </w:pPr>
    </w:p>
    <w:p w:rsidR="0038659F" w:rsidRDefault="0038659F" w:rsidP="0038659F">
      <w:pPr>
        <w:tabs>
          <w:tab w:val="left" w:pos="2835"/>
          <w:tab w:val="left" w:pos="6379"/>
        </w:tabs>
        <w:jc w:val="both"/>
      </w:pPr>
      <w:r>
        <w:t>3.</w:t>
      </w:r>
    </w:p>
    <w:p w:rsidR="0038659F" w:rsidRDefault="0038659F" w:rsidP="0038659F">
      <w:pPr>
        <w:tabs>
          <w:tab w:val="left" w:pos="2835"/>
          <w:tab w:val="left" w:pos="6379"/>
        </w:tabs>
        <w:jc w:val="both"/>
      </w:pPr>
      <w:r>
        <w:t xml:space="preserve">Ziffer E des 4. Änderungsbeschlusses zur Geschäftsverteilung vom 27.03.2019 wird dahingehend geändert, dass die Zuständigkeit der dort aufgeführten Strafkammern (Strafvollstreckungskammern) hinsichtlich Verfahren aus dem Zuständigkeitsbereich des § 78a Abs. 1 Ziffer 2 </w:t>
      </w:r>
      <w:proofErr w:type="spellStart"/>
      <w:r>
        <w:t>i.V.m</w:t>
      </w:r>
      <w:proofErr w:type="spellEnd"/>
      <w:r>
        <w:t xml:space="preserve">. § 78b Abs. 1 Ziffer 2 GVG, soweit sie Anträge auf Genehmigung von Fixierungen betreffen, aufgehoben wird. </w:t>
      </w:r>
    </w:p>
    <w:p w:rsidR="0038659F" w:rsidRDefault="0038659F" w:rsidP="0038659F">
      <w:pPr>
        <w:tabs>
          <w:tab w:val="left" w:pos="2835"/>
          <w:tab w:val="left" w:pos="6379"/>
        </w:tabs>
        <w:jc w:val="both"/>
      </w:pPr>
    </w:p>
    <w:p w:rsidR="0038659F" w:rsidRDefault="0038659F" w:rsidP="0038659F">
      <w:pPr>
        <w:pStyle w:val="Listenabsatz"/>
        <w:numPr>
          <w:ilvl w:val="0"/>
          <w:numId w:val="2"/>
        </w:numPr>
      </w:pPr>
      <w:r>
        <w:t>Mit Wirkung ab dem 15.08.2019</w:t>
      </w:r>
    </w:p>
    <w:p w:rsidR="0038659F" w:rsidRDefault="0038659F" w:rsidP="0038659F">
      <w:pPr>
        <w:tabs>
          <w:tab w:val="left" w:pos="2835"/>
          <w:tab w:val="left" w:pos="6379"/>
        </w:tabs>
        <w:jc w:val="both"/>
      </w:pPr>
    </w:p>
    <w:p w:rsidR="0038659F" w:rsidRDefault="0038659F" w:rsidP="0038659F">
      <w:pPr>
        <w:tabs>
          <w:tab w:val="left" w:pos="2835"/>
          <w:tab w:val="left" w:pos="6379"/>
        </w:tabs>
        <w:jc w:val="both"/>
      </w:pPr>
      <w:r>
        <w:lastRenderedPageBreak/>
        <w:t xml:space="preserve">Richterin am Landgericht </w:t>
      </w:r>
      <w:r>
        <w:rPr>
          <w:b/>
        </w:rPr>
        <w:t>Mühlenbernd</w:t>
      </w:r>
      <w:r>
        <w:t xml:space="preserve"> wird mit 0,5 ihrer Arbeitskraft der 22. Zivilkammer zugewiesen.</w:t>
      </w:r>
    </w:p>
    <w:p w:rsidR="0038659F" w:rsidRDefault="0038659F" w:rsidP="0038659F">
      <w:pPr>
        <w:tabs>
          <w:tab w:val="left" w:pos="2835"/>
          <w:tab w:val="left" w:pos="6379"/>
        </w:tabs>
        <w:jc w:val="both"/>
      </w:pPr>
    </w:p>
    <w:p w:rsidR="0038659F" w:rsidRDefault="0038659F" w:rsidP="0038659F">
      <w:pPr>
        <w:tabs>
          <w:tab w:val="left" w:pos="2835"/>
          <w:tab w:val="left" w:pos="6379"/>
        </w:tabs>
        <w:jc w:val="both"/>
      </w:pPr>
      <w:r>
        <w:t>B.</w:t>
      </w:r>
    </w:p>
    <w:p w:rsidR="0038659F" w:rsidRDefault="0038659F" w:rsidP="0038659F">
      <w:pPr>
        <w:jc w:val="both"/>
      </w:pPr>
      <w:r>
        <w:t xml:space="preserve">Vorsitzender Richter am Landgericht </w:t>
      </w:r>
      <w:r>
        <w:rPr>
          <w:b/>
        </w:rPr>
        <w:t>Dr. Hartmann</w:t>
      </w:r>
      <w:r>
        <w:t xml:space="preserve"> wird zum zeitweiligen Vertreter der 14. Strafkammer bestellt. </w:t>
      </w:r>
    </w:p>
    <w:p w:rsidR="0038659F" w:rsidRDefault="0038659F" w:rsidP="0038659F">
      <w:pPr>
        <w:jc w:val="both"/>
        <w:rPr>
          <w:rFonts w:eastAsia="Calibri"/>
        </w:rPr>
      </w:pPr>
    </w:p>
    <w:p w:rsidR="0038659F" w:rsidRDefault="0038659F" w:rsidP="0038659F">
      <w:pPr>
        <w:jc w:val="both"/>
        <w:rPr>
          <w:rFonts w:eastAsia="Calibri"/>
        </w:rPr>
      </w:pPr>
      <w:r>
        <w:rPr>
          <w:rFonts w:eastAsia="Calibri"/>
        </w:rPr>
        <w:t>C.</w:t>
      </w:r>
    </w:p>
    <w:p w:rsidR="0038659F" w:rsidRDefault="0038659F" w:rsidP="0038659F">
      <w:pPr>
        <w:jc w:val="both"/>
      </w:pPr>
      <w:r>
        <w:rPr>
          <w:rFonts w:eastAsia="Calibri"/>
        </w:rPr>
        <w:t xml:space="preserve">Die 7. Zivilkammer ist infolge unerwartet hoher Eingänge weiterhin überlastet. Zu ihrer Entlastung und zur Gewährleistung einer gleichmäßigen Belastung sämtlicher Zivilkammern übernimmt die 19. Zivilkammer die ersten 20 O-Verfahren der ab dem 01.08.2019 und nach Auslaufen der mit dem </w:t>
      </w:r>
      <w:r w:rsidRPr="0038659F">
        <w:rPr>
          <w:rFonts w:eastAsia="Calibri"/>
        </w:rPr>
        <w:t>6. Änderungsbeschluss zur Geschäftsverteilung</w:t>
      </w:r>
      <w:r>
        <w:rPr>
          <w:rFonts w:eastAsia="Calibri"/>
        </w:rPr>
        <w:t xml:space="preserve"> </w:t>
      </w:r>
      <w:r w:rsidRPr="0038659F">
        <w:rPr>
          <w:rFonts w:eastAsia="Calibri"/>
        </w:rPr>
        <w:t>für das Landgericht Bielefeld im Jahr 2019</w:t>
      </w:r>
      <w:r>
        <w:rPr>
          <w:rFonts w:eastAsia="Calibri"/>
        </w:rPr>
        <w:t xml:space="preserve"> vom 29.04.2019 unter Buchstabe B getroffenen Entlastungsmaßnahme eingehenden unter B.I. des Geschäftsverteilungsplans des Landgerichts Bielefeld für das Jahr 2019 der 7. Zivilkammer gemäß Buchstabe b) zugewiesenen Zivilsachen </w:t>
      </w:r>
      <w:r>
        <w:t xml:space="preserve">(andere Rechtsstreitigkeiten im ersten Rechtszug aus dem Amtsgerichtsbezirk Bad Oeynhausen, soweit nicht Spezialzuständigkeiten nach Sachgebieten bestehen). </w:t>
      </w:r>
    </w:p>
    <w:p w:rsidR="0038659F" w:rsidRDefault="0038659F" w:rsidP="0038659F">
      <w:pPr>
        <w:tabs>
          <w:tab w:val="left" w:pos="2835"/>
          <w:tab w:val="left" w:pos="6379"/>
        </w:tabs>
        <w:jc w:val="both"/>
      </w:pPr>
    </w:p>
    <w:p w:rsidR="0038659F" w:rsidRDefault="0038659F" w:rsidP="0038659F">
      <w:pPr>
        <w:tabs>
          <w:tab w:val="left" w:pos="2835"/>
          <w:tab w:val="left" w:pos="6379"/>
        </w:tabs>
        <w:jc w:val="both"/>
        <w:rPr>
          <w:highlight w:val="yellow"/>
        </w:rPr>
      </w:pPr>
    </w:p>
    <w:p w:rsidR="0038659F" w:rsidRDefault="0038659F" w:rsidP="0038659F">
      <w:pPr>
        <w:spacing w:line="240" w:lineRule="auto"/>
        <w:rPr>
          <w:rFonts w:eastAsia="Calibri"/>
        </w:rPr>
      </w:pPr>
    </w:p>
    <w:p w:rsidR="0038659F" w:rsidRDefault="0038659F" w:rsidP="0038659F">
      <w:pPr>
        <w:tabs>
          <w:tab w:val="left" w:pos="2835"/>
          <w:tab w:val="left" w:pos="6379"/>
        </w:tabs>
        <w:spacing w:line="240" w:lineRule="auto"/>
        <w:rPr>
          <w:rFonts w:eastAsia="Calibri"/>
        </w:rPr>
      </w:pPr>
      <w:r>
        <w:rPr>
          <w:rFonts w:eastAsia="Calibri"/>
        </w:rPr>
        <w:t>Petermann</w:t>
      </w:r>
      <w:r>
        <w:rPr>
          <w:rFonts w:eastAsia="Calibri"/>
        </w:rPr>
        <w:tab/>
        <w:t>Dr. Misera</w:t>
      </w:r>
      <w:r>
        <w:rPr>
          <w:rFonts w:eastAsia="Calibri"/>
        </w:rPr>
        <w:tab/>
        <w:t>Müller</w:t>
      </w:r>
    </w:p>
    <w:p w:rsidR="0038659F" w:rsidRDefault="0038659F" w:rsidP="0038659F">
      <w:pPr>
        <w:tabs>
          <w:tab w:val="left" w:pos="2835"/>
          <w:tab w:val="left" w:pos="6379"/>
        </w:tabs>
        <w:spacing w:line="240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8659F" w:rsidRDefault="0038659F" w:rsidP="0038659F">
      <w:pPr>
        <w:tabs>
          <w:tab w:val="left" w:pos="2835"/>
          <w:tab w:val="left" w:pos="6379"/>
        </w:tabs>
        <w:spacing w:line="240" w:lineRule="auto"/>
        <w:rPr>
          <w:rFonts w:eastAsia="Calibri"/>
        </w:rPr>
      </w:pPr>
    </w:p>
    <w:p w:rsidR="0038659F" w:rsidRDefault="0038659F" w:rsidP="0038659F">
      <w:pPr>
        <w:tabs>
          <w:tab w:val="left" w:pos="2835"/>
          <w:tab w:val="left" w:pos="6379"/>
        </w:tabs>
        <w:spacing w:line="240" w:lineRule="auto"/>
        <w:rPr>
          <w:rFonts w:eastAsia="Calibri"/>
        </w:rPr>
      </w:pPr>
    </w:p>
    <w:p w:rsidR="0038659F" w:rsidRDefault="0038659F" w:rsidP="0038659F">
      <w:pPr>
        <w:tabs>
          <w:tab w:val="left" w:pos="2835"/>
          <w:tab w:val="left" w:pos="6379"/>
        </w:tabs>
        <w:spacing w:line="240" w:lineRule="auto"/>
        <w:rPr>
          <w:rFonts w:eastAsia="Calibri"/>
        </w:rPr>
      </w:pPr>
      <w:r>
        <w:rPr>
          <w:rFonts w:eastAsia="Calibri"/>
        </w:rPr>
        <w:t>Nabel</w:t>
      </w:r>
      <w:r>
        <w:rPr>
          <w:rFonts w:eastAsia="Calibri"/>
        </w:rPr>
        <w:tab/>
        <w:t>Schröder</w:t>
      </w:r>
      <w:r>
        <w:rPr>
          <w:rFonts w:eastAsia="Calibri"/>
        </w:rPr>
        <w:tab/>
        <w:t>Dr. Trautwein</w:t>
      </w:r>
      <w:r>
        <w:rPr>
          <w:rFonts w:eastAsia="Calibri"/>
        </w:rPr>
        <w:tab/>
      </w:r>
    </w:p>
    <w:p w:rsidR="0038659F" w:rsidRDefault="0038659F" w:rsidP="0038659F">
      <w:pPr>
        <w:tabs>
          <w:tab w:val="left" w:pos="2835"/>
          <w:tab w:val="left" w:pos="6379"/>
        </w:tabs>
        <w:spacing w:line="240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8659F" w:rsidRDefault="0038659F" w:rsidP="0038659F">
      <w:pPr>
        <w:tabs>
          <w:tab w:val="left" w:pos="2835"/>
          <w:tab w:val="left" w:pos="6379"/>
        </w:tabs>
        <w:spacing w:line="240" w:lineRule="auto"/>
        <w:rPr>
          <w:rFonts w:eastAsia="Calibri"/>
        </w:rPr>
      </w:pPr>
    </w:p>
    <w:p w:rsidR="0038659F" w:rsidRDefault="0038659F" w:rsidP="0038659F">
      <w:pPr>
        <w:tabs>
          <w:tab w:val="left" w:pos="2835"/>
          <w:tab w:val="left" w:pos="6379"/>
        </w:tabs>
        <w:spacing w:line="240" w:lineRule="auto"/>
        <w:rPr>
          <w:rFonts w:eastAsia="Calibri"/>
        </w:rPr>
      </w:pPr>
    </w:p>
    <w:p w:rsidR="0038659F" w:rsidRDefault="0038659F" w:rsidP="0038659F">
      <w:pPr>
        <w:tabs>
          <w:tab w:val="left" w:pos="2835"/>
          <w:tab w:val="left" w:pos="6379"/>
        </w:tabs>
        <w:spacing w:line="240" w:lineRule="auto"/>
        <w:rPr>
          <w:rFonts w:eastAsia="Calibri"/>
        </w:rPr>
      </w:pPr>
      <w:r>
        <w:rPr>
          <w:rFonts w:eastAsia="Calibri"/>
        </w:rPr>
        <w:t>Wiemann</w:t>
      </w:r>
      <w:r>
        <w:rPr>
          <w:rFonts w:eastAsia="Calibri"/>
        </w:rPr>
        <w:tab/>
        <w:t>Dr. Windmann</w:t>
      </w:r>
      <w:r>
        <w:rPr>
          <w:rFonts w:eastAsia="Calibri"/>
        </w:rPr>
        <w:tab/>
        <w:t>Dr. Zimmermann</w:t>
      </w:r>
    </w:p>
    <w:p w:rsidR="0038659F" w:rsidRDefault="0038659F" w:rsidP="0038659F">
      <w:pPr>
        <w:jc w:val="both"/>
        <w:rPr>
          <w:rFonts w:eastAsia="Calibri"/>
        </w:rPr>
      </w:pPr>
    </w:p>
    <w:p w:rsidR="0038659F" w:rsidRDefault="0038659F" w:rsidP="0038659F">
      <w:pPr>
        <w:jc w:val="both"/>
        <w:rPr>
          <w:rFonts w:eastAsia="Calibri"/>
        </w:rPr>
      </w:pPr>
    </w:p>
    <w:p w:rsidR="003918ED" w:rsidRDefault="00F75C7C">
      <w:proofErr w:type="spellStart"/>
      <w:r>
        <w:t>VRinLG</w:t>
      </w:r>
      <w:proofErr w:type="spellEnd"/>
      <w:r>
        <w:t xml:space="preserve"> Dr. Trautwein, VRLG Dr. Windmann und VRLG Dr. Zimmermann sind urlaubsbedingt an der Unterschriftsleistung gehindert.</w:t>
      </w:r>
    </w:p>
    <w:p w:rsidR="00F75C7C" w:rsidRDefault="00F75C7C"/>
    <w:p w:rsidR="00F75C7C" w:rsidRDefault="00F75C7C">
      <w:r>
        <w:t>Petermann</w:t>
      </w:r>
    </w:p>
    <w:sectPr w:rsidR="00F75C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21A54"/>
    <w:multiLevelType w:val="hybridMultilevel"/>
    <w:tmpl w:val="B018342C"/>
    <w:lvl w:ilvl="0" w:tplc="F662CBEE">
      <w:start w:val="1"/>
      <w:numFmt w:val="upperRoman"/>
      <w:pStyle w:val="Listenabsatz"/>
      <w:lvlText w:val="%1."/>
      <w:lvlJc w:val="left"/>
      <w:pPr>
        <w:ind w:left="1080" w:hanging="72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2D34"/>
    <w:multiLevelType w:val="hybridMultilevel"/>
    <w:tmpl w:val="292E3E3C"/>
    <w:lvl w:ilvl="0" w:tplc="5C92DC1E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9F"/>
    <w:rsid w:val="0038659F"/>
    <w:rsid w:val="003918ED"/>
    <w:rsid w:val="00BD3EE9"/>
    <w:rsid w:val="00C7079E"/>
    <w:rsid w:val="00DC4743"/>
    <w:rsid w:val="00DF1AF8"/>
    <w:rsid w:val="00F7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689D6-2708-4BA1-81A3-A3253C72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659F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38659F"/>
    <w:pPr>
      <w:numPr>
        <w:numId w:val="1"/>
      </w:numPr>
      <w:tabs>
        <w:tab w:val="left" w:pos="2835"/>
        <w:tab w:val="left" w:pos="6379"/>
      </w:tabs>
      <w:contextualSpacing/>
      <w:jc w:val="both"/>
    </w:pPr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DEFFE108.dotm</Template>
  <TotalTime>0</TotalTime>
  <Pages>1</Pages>
  <Words>298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Schröder, Jörg2</dc:creator>
  <cp:keywords/>
  <dc:description/>
  <cp:lastModifiedBy>Gießelmann, André</cp:lastModifiedBy>
  <cp:revision>5</cp:revision>
  <dcterms:created xsi:type="dcterms:W3CDTF">2019-07-24T13:00:00Z</dcterms:created>
  <dcterms:modified xsi:type="dcterms:W3CDTF">2019-08-01T11:57:00Z</dcterms:modified>
</cp:coreProperties>
</file>