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8659F" w:rsidRDefault="0038659F" w:rsidP="001541A9">
      <w:pPr>
        <w:rPr>
          <w:b/>
        </w:rPr>
      </w:pPr>
    </w:p>
    <w:p w:rsidR="0038659F" w:rsidRDefault="0038659F" w:rsidP="001541A9">
      <w:pPr>
        <w:rPr>
          <w:b/>
        </w:rPr>
      </w:pPr>
    </w:p>
    <w:p w:rsidR="0038659F" w:rsidRDefault="0038659F" w:rsidP="001541A9">
      <w:pPr>
        <w:outlineLvl w:val="0"/>
        <w:rPr>
          <w:b/>
        </w:rPr>
      </w:pPr>
      <w:r>
        <w:rPr>
          <w:b/>
        </w:rPr>
        <w:t>Das Präsidium des Landgerichts</w:t>
      </w:r>
    </w:p>
    <w:p w:rsidR="0038659F" w:rsidRDefault="00814CCF" w:rsidP="001541A9">
      <w:pPr>
        <w:rPr>
          <w:b/>
        </w:rPr>
      </w:pPr>
      <w:r w:rsidRPr="004010BA">
        <w:rPr>
          <w:b/>
        </w:rPr>
        <w:t>320 E – 50.</w:t>
      </w:r>
      <w:r w:rsidR="004010BA" w:rsidRPr="004010BA">
        <w:rPr>
          <w:b/>
        </w:rPr>
        <w:t>65</w:t>
      </w:r>
      <w:r w:rsidRPr="004010BA">
        <w:rPr>
          <w:b/>
        </w:rPr>
        <w:t xml:space="preserve"> (15)</w:t>
      </w:r>
      <w:r w:rsidR="0038659F" w:rsidRPr="004010BA">
        <w:rPr>
          <w:b/>
        </w:rPr>
        <w:tab/>
      </w:r>
      <w:r w:rsidR="0038659F" w:rsidRPr="004010BA">
        <w:rPr>
          <w:b/>
        </w:rPr>
        <w:tab/>
        <w:t xml:space="preserve">        </w:t>
      </w:r>
      <w:r w:rsidR="0038659F" w:rsidRPr="004010BA">
        <w:rPr>
          <w:b/>
        </w:rPr>
        <w:tab/>
        <w:t xml:space="preserve">        </w:t>
      </w:r>
      <w:r w:rsidR="0038659F" w:rsidRPr="004010BA">
        <w:rPr>
          <w:b/>
        </w:rPr>
        <w:tab/>
      </w:r>
      <w:r w:rsidR="0038659F" w:rsidRPr="004010BA">
        <w:rPr>
          <w:b/>
        </w:rPr>
        <w:tab/>
      </w:r>
      <w:r w:rsidR="0038659F" w:rsidRPr="004010BA">
        <w:rPr>
          <w:b/>
        </w:rPr>
        <w:tab/>
        <w:t>Bielefeld, den</w:t>
      </w:r>
      <w:r w:rsidR="0038659F">
        <w:rPr>
          <w:b/>
        </w:rPr>
        <w:t xml:space="preserve"> </w:t>
      </w:r>
      <w:r w:rsidR="007C5663">
        <w:rPr>
          <w:b/>
        </w:rPr>
        <w:t>20.01.2020</w:t>
      </w:r>
    </w:p>
    <w:p w:rsidR="0038659F" w:rsidRDefault="0038659F" w:rsidP="001541A9">
      <w:pPr>
        <w:rPr>
          <w:b/>
        </w:rPr>
      </w:pPr>
    </w:p>
    <w:p w:rsidR="0038659F" w:rsidRDefault="0038659F" w:rsidP="001541A9">
      <w:pPr>
        <w:rPr>
          <w:b/>
        </w:rPr>
      </w:pPr>
      <w:r>
        <w:rPr>
          <w:b/>
        </w:rPr>
        <w:t xml:space="preserve"> </w:t>
      </w:r>
    </w:p>
    <w:p w:rsidR="0038659F" w:rsidRDefault="007A55C0" w:rsidP="001541A9">
      <w:pPr>
        <w:jc w:val="center"/>
        <w:outlineLvl w:val="0"/>
        <w:rPr>
          <w:b/>
          <w:u w:val="single"/>
        </w:rPr>
      </w:pPr>
      <w:r>
        <w:rPr>
          <w:b/>
          <w:u w:val="single"/>
        </w:rPr>
        <w:t>1</w:t>
      </w:r>
      <w:r w:rsidR="0038659F">
        <w:rPr>
          <w:b/>
          <w:u w:val="single"/>
        </w:rPr>
        <w:t>. Änderungsbeschluss zur Geschäftsverteilung</w:t>
      </w:r>
    </w:p>
    <w:p w:rsidR="0038659F" w:rsidRDefault="0038659F" w:rsidP="001541A9">
      <w:pPr>
        <w:jc w:val="center"/>
        <w:rPr>
          <w:b/>
          <w:u w:val="single"/>
        </w:rPr>
      </w:pPr>
      <w:r>
        <w:rPr>
          <w:b/>
          <w:u w:val="single"/>
        </w:rPr>
        <w:t xml:space="preserve">für das Landgericht Bielefeld im Jahr </w:t>
      </w:r>
      <w:r w:rsidR="00D42A06">
        <w:rPr>
          <w:b/>
          <w:u w:val="single"/>
        </w:rPr>
        <w:t>2020</w:t>
      </w:r>
    </w:p>
    <w:p w:rsidR="0038659F" w:rsidRDefault="0038659F" w:rsidP="001541A9">
      <w:pPr>
        <w:tabs>
          <w:tab w:val="left" w:pos="2835"/>
          <w:tab w:val="left" w:pos="6379"/>
        </w:tabs>
        <w:jc w:val="both"/>
      </w:pPr>
    </w:p>
    <w:p w:rsidR="00D42A06" w:rsidRDefault="004F6A5F" w:rsidP="001541A9">
      <w:pPr>
        <w:tabs>
          <w:tab w:val="left" w:pos="2835"/>
          <w:tab w:val="left" w:pos="6379"/>
        </w:tabs>
        <w:jc w:val="both"/>
      </w:pPr>
      <w:r>
        <w:t>pp.</w:t>
      </w:r>
      <w:bookmarkStart w:id="0" w:name="_GoBack"/>
      <w:bookmarkEnd w:id="0"/>
    </w:p>
    <w:p w:rsidR="00A913C7" w:rsidRDefault="00A913C7" w:rsidP="001541A9">
      <w:pPr>
        <w:tabs>
          <w:tab w:val="left" w:pos="2835"/>
          <w:tab w:val="left" w:pos="6379"/>
        </w:tabs>
        <w:jc w:val="both"/>
      </w:pPr>
    </w:p>
    <w:p w:rsidR="0038659F" w:rsidRDefault="00026EB6" w:rsidP="001541A9">
      <w:pPr>
        <w:tabs>
          <w:tab w:val="left" w:pos="2835"/>
          <w:tab w:val="left" w:pos="6379"/>
        </w:tabs>
        <w:jc w:val="both"/>
      </w:pPr>
      <w:r>
        <w:t>D</w:t>
      </w:r>
      <w:r w:rsidR="0038659F" w:rsidRPr="00C867C1">
        <w:t xml:space="preserve">ie Geschäftsverteilung </w:t>
      </w:r>
      <w:r w:rsidR="0051016D">
        <w:t>wird aus</w:t>
      </w:r>
      <w:r w:rsidR="007A55C0">
        <w:t xml:space="preserve"> diesem Grunde</w:t>
      </w:r>
      <w:r w:rsidR="0051016D">
        <w:t xml:space="preserve"> </w:t>
      </w:r>
      <w:r w:rsidR="0038659F" w:rsidRPr="00C867C1">
        <w:t>wie folgt geändert:</w:t>
      </w:r>
    </w:p>
    <w:p w:rsidR="00760BC1" w:rsidRDefault="00760BC1" w:rsidP="001541A9">
      <w:pPr>
        <w:tabs>
          <w:tab w:val="left" w:pos="2835"/>
          <w:tab w:val="left" w:pos="6379"/>
        </w:tabs>
        <w:jc w:val="both"/>
      </w:pPr>
    </w:p>
    <w:p w:rsidR="0031100F" w:rsidRPr="00822597" w:rsidRDefault="0031100F" w:rsidP="00822597">
      <w:pPr>
        <w:pStyle w:val="Listenabsatz"/>
      </w:pPr>
      <w:r w:rsidRPr="00822597">
        <w:t>Mit Wirkung ab dem 27.01.2020</w:t>
      </w:r>
    </w:p>
    <w:p w:rsidR="0031100F" w:rsidRPr="00822597" w:rsidRDefault="0031100F" w:rsidP="00822597">
      <w:pPr>
        <w:ind w:left="-11"/>
        <w:jc w:val="both"/>
      </w:pPr>
    </w:p>
    <w:p w:rsidR="0031100F" w:rsidRPr="00822597" w:rsidRDefault="0031100F" w:rsidP="00822597">
      <w:pPr>
        <w:ind w:left="-11"/>
        <w:jc w:val="both"/>
      </w:pPr>
      <w:r w:rsidRPr="00822597">
        <w:t>1.</w:t>
      </w:r>
    </w:p>
    <w:p w:rsidR="0031100F" w:rsidRPr="00822597" w:rsidRDefault="0031100F" w:rsidP="00822597">
      <w:pPr>
        <w:ind w:left="-11"/>
        <w:jc w:val="both"/>
      </w:pPr>
      <w:r w:rsidRPr="00822597">
        <w:t xml:space="preserve">Vorsitzender Richter am Landgericht </w:t>
      </w:r>
      <w:r w:rsidRPr="00822597">
        <w:rPr>
          <w:b/>
        </w:rPr>
        <w:t>Glashörster</w:t>
      </w:r>
      <w:r w:rsidRPr="00822597">
        <w:t xml:space="preserve"> scheidet mit 0,3 seiner Arbeitskraft aus der 20. großen Strafkammer aus und wird insoweit der 4. großen Strafkammer zugewiesen,</w:t>
      </w:r>
      <w:r w:rsidR="00732574" w:rsidRPr="00822597">
        <w:t xml:space="preserve"> der er dann mit 0,3 seiner Arbeitskraft angehört und</w:t>
      </w:r>
      <w:r w:rsidRPr="00822597">
        <w:t xml:space="preserve"> in welcher er den stellvertretenden Vorsitz übernimmt.</w:t>
      </w:r>
    </w:p>
    <w:p w:rsidR="0031100F" w:rsidRPr="00822597" w:rsidRDefault="0031100F" w:rsidP="0031100F">
      <w:pPr>
        <w:ind w:left="-11"/>
      </w:pPr>
    </w:p>
    <w:p w:rsidR="0031100F" w:rsidRPr="00822597" w:rsidRDefault="0031100F" w:rsidP="00822597">
      <w:pPr>
        <w:ind w:left="-11"/>
        <w:jc w:val="both"/>
      </w:pPr>
      <w:r w:rsidRPr="00822597">
        <w:t>2.</w:t>
      </w:r>
    </w:p>
    <w:p w:rsidR="0031100F" w:rsidRPr="00822597" w:rsidRDefault="0031100F" w:rsidP="00822597">
      <w:pPr>
        <w:ind w:left="-11"/>
        <w:jc w:val="both"/>
      </w:pPr>
      <w:r w:rsidRPr="00822597">
        <w:t xml:space="preserve">Richterin am Landgericht </w:t>
      </w:r>
      <w:r w:rsidRPr="00822597">
        <w:rPr>
          <w:b/>
        </w:rPr>
        <w:t>Kausen</w:t>
      </w:r>
      <w:r w:rsidRPr="00822597">
        <w:t xml:space="preserve"> scheidet aus der 17. Strafkammer (Strafvollstreckungskammer) aus und wird insoweit der 4. großen Strafkammer zugewiesen, der sie dann mit 0,3 ihrer Arbeitskraft angehört.</w:t>
      </w:r>
    </w:p>
    <w:p w:rsidR="00732574" w:rsidRPr="00822597" w:rsidRDefault="00732574" w:rsidP="00822597">
      <w:pPr>
        <w:ind w:left="-11"/>
        <w:jc w:val="both"/>
      </w:pPr>
    </w:p>
    <w:p w:rsidR="00732574" w:rsidRPr="00822597" w:rsidRDefault="00732574" w:rsidP="00822597">
      <w:pPr>
        <w:ind w:left="-11"/>
        <w:jc w:val="both"/>
      </w:pPr>
      <w:r w:rsidRPr="00822597">
        <w:t>3.</w:t>
      </w:r>
    </w:p>
    <w:p w:rsidR="0031100F" w:rsidRDefault="0031100F" w:rsidP="00822597">
      <w:pPr>
        <w:ind w:left="-11"/>
        <w:jc w:val="both"/>
      </w:pPr>
      <w:r w:rsidRPr="00822597">
        <w:t xml:space="preserve">Richterin am Landgericht </w:t>
      </w:r>
      <w:r w:rsidRPr="00822597">
        <w:rPr>
          <w:b/>
        </w:rPr>
        <w:t>Brock</w:t>
      </w:r>
      <w:r w:rsidRPr="00822597">
        <w:t xml:space="preserve"> übernimmt den weiteren stellvertretenden Vorsitz der 4. großen Strafkammer.</w:t>
      </w:r>
    </w:p>
    <w:p w:rsidR="00822597" w:rsidRDefault="00822597" w:rsidP="00822597">
      <w:pPr>
        <w:ind w:left="-11"/>
        <w:jc w:val="both"/>
      </w:pPr>
    </w:p>
    <w:p w:rsidR="00822597" w:rsidRPr="00822597" w:rsidRDefault="00822597" w:rsidP="00822597">
      <w:pPr>
        <w:jc w:val="both"/>
        <w:rPr>
          <w:rFonts w:eastAsia="Calibri"/>
        </w:rPr>
      </w:pPr>
      <w:r w:rsidRPr="00822597">
        <w:rPr>
          <w:rFonts w:eastAsia="Calibri"/>
        </w:rPr>
        <w:t>4.</w:t>
      </w:r>
    </w:p>
    <w:p w:rsidR="00822597" w:rsidRDefault="00822597" w:rsidP="00822597">
      <w:pPr>
        <w:jc w:val="both"/>
        <w:rPr>
          <w:rFonts w:eastAsia="Calibri"/>
        </w:rPr>
      </w:pPr>
      <w:r w:rsidRPr="00822597">
        <w:rPr>
          <w:rFonts w:eastAsia="Calibri"/>
        </w:rPr>
        <w:t xml:space="preserve">Richter am Landgericht </w:t>
      </w:r>
      <w:r w:rsidRPr="00822597">
        <w:rPr>
          <w:rFonts w:eastAsia="Calibri"/>
          <w:b/>
        </w:rPr>
        <w:t>Dr. Tyczynski</w:t>
      </w:r>
      <w:r w:rsidRPr="00822597">
        <w:rPr>
          <w:rFonts w:eastAsia="Calibri"/>
        </w:rPr>
        <w:t xml:space="preserve"> scheidet im Umfang von 0,3 seiner Arbeitskraft aus der 19. Strafkammer (Strafvollstreckungskammer) aus und wird insoweit der 17. </w:t>
      </w:r>
      <w:r w:rsidRPr="00822597">
        <w:rPr>
          <w:rFonts w:eastAsia="Calibri"/>
        </w:rPr>
        <w:lastRenderedPageBreak/>
        <w:t>Strafkammer (Strafvollstreckungskammer) zugewiesen, der er dann mit 0,3 seiner Arbeitskraft angehört.</w:t>
      </w:r>
    </w:p>
    <w:p w:rsidR="00822597" w:rsidRDefault="00822597" w:rsidP="00822597">
      <w:pPr>
        <w:ind w:left="-11"/>
        <w:jc w:val="both"/>
      </w:pPr>
    </w:p>
    <w:p w:rsidR="0031100F" w:rsidRDefault="0031100F" w:rsidP="0031100F">
      <w:pPr>
        <w:ind w:left="-11"/>
      </w:pPr>
    </w:p>
    <w:p w:rsidR="00760BC1" w:rsidRPr="00A57D46" w:rsidRDefault="00A57D46" w:rsidP="00A57D46">
      <w:pPr>
        <w:pStyle w:val="Listenabsatz"/>
      </w:pPr>
      <w:r w:rsidRPr="00A57D46">
        <w:t>M</w:t>
      </w:r>
      <w:r w:rsidR="00760BC1" w:rsidRPr="00A57D46">
        <w:t>it Wirkung ab dem 0</w:t>
      </w:r>
      <w:r w:rsidR="00A56B37">
        <w:t>1.</w:t>
      </w:r>
      <w:r w:rsidR="00D42A06">
        <w:t>02</w:t>
      </w:r>
      <w:r w:rsidR="00760BC1" w:rsidRPr="00A57D46">
        <w:t>.20</w:t>
      </w:r>
      <w:r w:rsidR="00D42A06">
        <w:t>20</w:t>
      </w:r>
    </w:p>
    <w:p w:rsidR="0038659F" w:rsidRPr="0049132B" w:rsidRDefault="0038659F" w:rsidP="001541A9">
      <w:pPr>
        <w:tabs>
          <w:tab w:val="left" w:pos="2835"/>
          <w:tab w:val="left" w:pos="6379"/>
        </w:tabs>
        <w:jc w:val="both"/>
        <w:rPr>
          <w:b/>
          <w:highlight w:val="yellow"/>
        </w:rPr>
      </w:pPr>
    </w:p>
    <w:p w:rsidR="00F25073" w:rsidRDefault="00F25073" w:rsidP="00026EB6">
      <w:pPr>
        <w:jc w:val="both"/>
        <w:rPr>
          <w:rFonts w:eastAsia="Calibri"/>
        </w:rPr>
      </w:pPr>
      <w:r>
        <w:rPr>
          <w:rFonts w:eastAsia="Calibri"/>
        </w:rPr>
        <w:t>1.</w:t>
      </w:r>
    </w:p>
    <w:p w:rsidR="00D17B61" w:rsidRDefault="002B30CE" w:rsidP="00026EB6">
      <w:pPr>
        <w:jc w:val="both"/>
        <w:rPr>
          <w:rFonts w:eastAsia="Calibri"/>
        </w:rPr>
      </w:pPr>
      <w:r>
        <w:rPr>
          <w:rFonts w:eastAsia="Calibri"/>
        </w:rPr>
        <w:t>Richter</w:t>
      </w:r>
      <w:r w:rsidR="00D42A06">
        <w:rPr>
          <w:rFonts w:eastAsia="Calibri"/>
        </w:rPr>
        <w:t xml:space="preserve"> am Landgericht </w:t>
      </w:r>
      <w:r w:rsidR="00D42A06" w:rsidRPr="00D42A06">
        <w:rPr>
          <w:rFonts w:eastAsia="Calibri"/>
          <w:b/>
        </w:rPr>
        <w:t>Dr. Kalski</w:t>
      </w:r>
      <w:r>
        <w:rPr>
          <w:rFonts w:eastAsia="Calibri"/>
        </w:rPr>
        <w:t xml:space="preserve"> wird der </w:t>
      </w:r>
      <w:r w:rsidR="00D42A06">
        <w:rPr>
          <w:rFonts w:eastAsia="Calibri"/>
        </w:rPr>
        <w:t>22</w:t>
      </w:r>
      <w:r>
        <w:rPr>
          <w:rFonts w:eastAsia="Calibri"/>
        </w:rPr>
        <w:t xml:space="preserve">. Zivilkammer </w:t>
      </w:r>
      <w:r w:rsidR="00147589">
        <w:rPr>
          <w:rFonts w:eastAsia="Calibri"/>
        </w:rPr>
        <w:t>mit 0,</w:t>
      </w:r>
      <w:r w:rsidR="00D42A06">
        <w:rPr>
          <w:rFonts w:eastAsia="Calibri"/>
        </w:rPr>
        <w:t>7</w:t>
      </w:r>
      <w:r w:rsidR="00147589">
        <w:rPr>
          <w:rFonts w:eastAsia="Calibri"/>
        </w:rPr>
        <w:t xml:space="preserve"> seiner</w:t>
      </w:r>
      <w:r>
        <w:rPr>
          <w:rFonts w:eastAsia="Calibri"/>
        </w:rPr>
        <w:t xml:space="preserve"> Arbeitskraft </w:t>
      </w:r>
      <w:r w:rsidR="0041019B">
        <w:rPr>
          <w:rFonts w:eastAsia="Calibri"/>
        </w:rPr>
        <w:t xml:space="preserve">zugewiesen. </w:t>
      </w:r>
      <w:r w:rsidR="00D42A06">
        <w:rPr>
          <w:rFonts w:eastAsia="Calibri"/>
        </w:rPr>
        <w:t xml:space="preserve">Das Präsidium nimmt nach Anhörung gem. § 21e Abs. 6 GVG zustimmend zur Kenntnis, dass </w:t>
      </w:r>
      <w:r w:rsidR="00D42A06">
        <w:t xml:space="preserve">er </w:t>
      </w:r>
      <w:r w:rsidR="00D42A06">
        <w:rPr>
          <w:rFonts w:eastAsia="Calibri"/>
        </w:rPr>
        <w:t>im Umfang von 0,3 seiner Arbeitskraft für Aufgaben der Justizverwaltung freigestellt wird.</w:t>
      </w:r>
    </w:p>
    <w:p w:rsidR="00D42A06" w:rsidRDefault="00D42A06" w:rsidP="00026EB6">
      <w:pPr>
        <w:jc w:val="both"/>
        <w:rPr>
          <w:rFonts w:eastAsia="Calibri"/>
        </w:rPr>
      </w:pPr>
    </w:p>
    <w:p w:rsidR="00F25073" w:rsidRDefault="00F25073" w:rsidP="00026EB6">
      <w:pPr>
        <w:jc w:val="both"/>
        <w:rPr>
          <w:rFonts w:eastAsia="Calibri"/>
        </w:rPr>
      </w:pPr>
      <w:r>
        <w:rPr>
          <w:rFonts w:eastAsia="Calibri"/>
        </w:rPr>
        <w:t>2.</w:t>
      </w:r>
    </w:p>
    <w:p w:rsidR="00F25073" w:rsidRDefault="00F25073" w:rsidP="00026EB6">
      <w:pPr>
        <w:jc w:val="both"/>
        <w:rPr>
          <w:rFonts w:eastAsia="Calibri"/>
        </w:rPr>
      </w:pPr>
      <w:r>
        <w:rPr>
          <w:rFonts w:eastAsia="Calibri"/>
        </w:rPr>
        <w:t xml:space="preserve">Richterin am Landgericht </w:t>
      </w:r>
      <w:r w:rsidRPr="00717749">
        <w:rPr>
          <w:rFonts w:eastAsia="Calibri"/>
          <w:b/>
        </w:rPr>
        <w:t>Plötz</w:t>
      </w:r>
      <w:r>
        <w:rPr>
          <w:rFonts w:eastAsia="Calibri"/>
        </w:rPr>
        <w:t xml:space="preserve"> scheidet aus der 16. Strafkammer (Strafvollstreckungskammer) aus und wird im Umfang von 0,1 ihrer Arbeitskraft der Strafkammer 4a (Hilfsstrafkammer) und im Umfang von 0,25 ihrer Arbeitskraft der 15. Strafkammer (Strafvollstreckungskammer) zugewiesen, denen sie dann im jeweils vorgenannten Umfang angehört.</w:t>
      </w:r>
    </w:p>
    <w:p w:rsidR="00717749" w:rsidRDefault="00717749" w:rsidP="00026EB6">
      <w:pPr>
        <w:jc w:val="both"/>
        <w:rPr>
          <w:rFonts w:eastAsia="Calibri"/>
        </w:rPr>
      </w:pPr>
    </w:p>
    <w:p w:rsidR="00717749" w:rsidRDefault="00717749" w:rsidP="00026EB6">
      <w:pPr>
        <w:jc w:val="both"/>
        <w:rPr>
          <w:rFonts w:eastAsia="Calibri"/>
        </w:rPr>
      </w:pPr>
      <w:r>
        <w:rPr>
          <w:rFonts w:eastAsia="Calibri"/>
        </w:rPr>
        <w:t>3.</w:t>
      </w:r>
    </w:p>
    <w:p w:rsidR="00717749" w:rsidRDefault="00717749" w:rsidP="00026EB6">
      <w:pPr>
        <w:jc w:val="both"/>
        <w:rPr>
          <w:rFonts w:eastAsia="Calibri"/>
        </w:rPr>
      </w:pPr>
      <w:r>
        <w:rPr>
          <w:rFonts w:eastAsia="Calibri"/>
        </w:rPr>
        <w:t xml:space="preserve">Richter </w:t>
      </w:r>
      <w:r w:rsidRPr="00717749">
        <w:rPr>
          <w:rFonts w:eastAsia="Calibri"/>
          <w:b/>
        </w:rPr>
        <w:t>Dr. Simonet</w:t>
      </w:r>
      <w:r>
        <w:rPr>
          <w:rFonts w:eastAsia="Calibri"/>
        </w:rPr>
        <w:t xml:space="preserve"> wird der 3. Zivilkammer zugewiesen.</w:t>
      </w:r>
    </w:p>
    <w:p w:rsidR="002B30CE" w:rsidRDefault="002B30CE" w:rsidP="00026EB6">
      <w:pPr>
        <w:jc w:val="both"/>
        <w:rPr>
          <w:rFonts w:eastAsia="Calibri"/>
        </w:rPr>
      </w:pPr>
    </w:p>
    <w:p w:rsidR="00026EB6" w:rsidRDefault="00760BC1" w:rsidP="00A57D46">
      <w:pPr>
        <w:pStyle w:val="Listenabsatz"/>
      </w:pPr>
      <w:r>
        <w:t xml:space="preserve">Mit Wirkung ab dem </w:t>
      </w:r>
      <w:r w:rsidR="00A56B37">
        <w:t>0</w:t>
      </w:r>
      <w:r w:rsidR="00D42A06">
        <w:t>3</w:t>
      </w:r>
      <w:r w:rsidR="00A56B37">
        <w:t>.</w:t>
      </w:r>
      <w:r w:rsidR="00D42A06">
        <w:t>0</w:t>
      </w:r>
      <w:r w:rsidR="00A56B37">
        <w:t>2.20</w:t>
      </w:r>
      <w:r w:rsidR="00D42A06">
        <w:t>20</w:t>
      </w:r>
    </w:p>
    <w:p w:rsidR="00760BC1" w:rsidRDefault="00760BC1" w:rsidP="00760BC1">
      <w:pPr>
        <w:ind w:left="-11"/>
      </w:pPr>
    </w:p>
    <w:p w:rsidR="00760BC1" w:rsidRDefault="00F25073" w:rsidP="00760BC1">
      <w:pPr>
        <w:ind w:left="-11"/>
      </w:pPr>
      <w:r w:rsidRPr="00F25073">
        <w:t>Richter</w:t>
      </w:r>
      <w:r w:rsidR="00760BC1" w:rsidRPr="00F25073">
        <w:t xml:space="preserve"> </w:t>
      </w:r>
      <w:r w:rsidRPr="00F25073">
        <w:rPr>
          <w:b/>
        </w:rPr>
        <w:t xml:space="preserve">van </w:t>
      </w:r>
      <w:proofErr w:type="spellStart"/>
      <w:r w:rsidRPr="00F25073">
        <w:rPr>
          <w:b/>
        </w:rPr>
        <w:t>Hövell</w:t>
      </w:r>
      <w:proofErr w:type="spellEnd"/>
      <w:r w:rsidR="00760BC1" w:rsidRPr="00F25073">
        <w:t xml:space="preserve"> wird</w:t>
      </w:r>
      <w:r w:rsidR="00A57D46" w:rsidRPr="00F25073">
        <w:t xml:space="preserve"> </w:t>
      </w:r>
      <w:r w:rsidR="002B30CE" w:rsidRPr="00F25073">
        <w:t xml:space="preserve">der </w:t>
      </w:r>
      <w:r w:rsidRPr="00F25073">
        <w:t>4</w:t>
      </w:r>
      <w:r w:rsidR="00760BC1" w:rsidRPr="00F25073">
        <w:t>. Zivilkammer</w:t>
      </w:r>
      <w:r w:rsidR="00FD78A3" w:rsidRPr="00F25073">
        <w:t xml:space="preserve"> </w:t>
      </w:r>
      <w:r w:rsidR="00760BC1" w:rsidRPr="00F25073">
        <w:t>zugewiesen.</w:t>
      </w:r>
    </w:p>
    <w:p w:rsidR="00026EB6" w:rsidRDefault="00026EB6" w:rsidP="00026EB6">
      <w:pPr>
        <w:jc w:val="both"/>
        <w:rPr>
          <w:rFonts w:eastAsia="Calibri"/>
        </w:rPr>
      </w:pPr>
    </w:p>
    <w:p w:rsidR="00A56B37" w:rsidRDefault="00A56B37" w:rsidP="00A56B37">
      <w:pPr>
        <w:pStyle w:val="Listenabsatz"/>
      </w:pPr>
      <w:r>
        <w:t>Mit Wirkung ab dem 07.</w:t>
      </w:r>
      <w:r w:rsidR="00D42A06">
        <w:t>02.2020</w:t>
      </w:r>
    </w:p>
    <w:p w:rsidR="00A56B37" w:rsidRDefault="00A56B37" w:rsidP="00026EB6">
      <w:pPr>
        <w:jc w:val="both"/>
        <w:rPr>
          <w:rFonts w:eastAsia="Calibri"/>
        </w:rPr>
      </w:pPr>
    </w:p>
    <w:p w:rsidR="00F25073" w:rsidRDefault="00F25073" w:rsidP="00026EB6">
      <w:pPr>
        <w:jc w:val="both"/>
        <w:rPr>
          <w:rFonts w:eastAsia="Calibri"/>
        </w:rPr>
      </w:pPr>
      <w:r>
        <w:rPr>
          <w:rFonts w:eastAsia="Calibri"/>
        </w:rPr>
        <w:t>1.</w:t>
      </w:r>
    </w:p>
    <w:p w:rsidR="00A56B37" w:rsidRDefault="00F25073" w:rsidP="00026EB6">
      <w:pPr>
        <w:jc w:val="both"/>
        <w:rPr>
          <w:rFonts w:eastAsia="Calibri"/>
        </w:rPr>
      </w:pPr>
      <w:r>
        <w:rPr>
          <w:rFonts w:eastAsia="Calibri"/>
        </w:rPr>
        <w:t xml:space="preserve">Richter </w:t>
      </w:r>
      <w:r w:rsidRPr="00F25073">
        <w:rPr>
          <w:rFonts w:eastAsia="Calibri"/>
          <w:b/>
        </w:rPr>
        <w:t>Simoneit</w:t>
      </w:r>
      <w:r>
        <w:rPr>
          <w:rFonts w:eastAsia="Calibri"/>
        </w:rPr>
        <w:t xml:space="preserve"> scheidet aus der 15. Strafkammer (Strafvollstreckungskammer) und der 19. Strafkammer (Strafvollstreckungskammer) aus. Im Umfang der dadurch freiwerdenden Arbeitskraft wird er der 2. großen Strafkammer zugewiesen, der er dann mit 0,5 seiner Arbeitskraft angehört.</w:t>
      </w:r>
    </w:p>
    <w:p w:rsidR="00822597" w:rsidRDefault="00822597" w:rsidP="00026EB6">
      <w:pPr>
        <w:jc w:val="both"/>
        <w:rPr>
          <w:rFonts w:eastAsia="Calibri"/>
        </w:rPr>
      </w:pPr>
    </w:p>
    <w:p w:rsidR="00822597" w:rsidRDefault="00822597" w:rsidP="00026EB6">
      <w:pPr>
        <w:jc w:val="both"/>
        <w:rPr>
          <w:rFonts w:eastAsia="Calibri"/>
        </w:rPr>
      </w:pPr>
      <w:r>
        <w:rPr>
          <w:rFonts w:eastAsia="Calibri"/>
        </w:rPr>
        <w:lastRenderedPageBreak/>
        <w:t>2.</w:t>
      </w:r>
    </w:p>
    <w:p w:rsidR="00822597" w:rsidRDefault="00822597" w:rsidP="00026EB6">
      <w:pPr>
        <w:jc w:val="both"/>
        <w:rPr>
          <w:rFonts w:eastAsia="Calibri"/>
        </w:rPr>
      </w:pPr>
      <w:r>
        <w:rPr>
          <w:rFonts w:eastAsia="Calibri"/>
        </w:rPr>
        <w:t xml:space="preserve">Richter am Landgericht </w:t>
      </w:r>
      <w:r w:rsidRPr="00A41D63">
        <w:rPr>
          <w:rFonts w:eastAsia="Calibri"/>
          <w:b/>
        </w:rPr>
        <w:t>Tepaße</w:t>
      </w:r>
      <w:r>
        <w:rPr>
          <w:rFonts w:eastAsia="Calibri"/>
        </w:rPr>
        <w:t xml:space="preserve"> scheidet mit 0,3 seiner Arbeitskraft aus der 21. großen Strafkammer aus und wird in diesem Umfang der 17. Strafkammer (Strafvollstreckungskammer) zugewiesen, der er dann mit 0,3 seiner Arbeitskraft angehört. </w:t>
      </w:r>
    </w:p>
    <w:p w:rsidR="00F25073" w:rsidRDefault="00F25073" w:rsidP="00026EB6">
      <w:pPr>
        <w:jc w:val="both"/>
        <w:rPr>
          <w:rFonts w:eastAsia="Calibri"/>
        </w:rPr>
      </w:pPr>
    </w:p>
    <w:p w:rsidR="00A56B37" w:rsidRDefault="00A56B37" w:rsidP="00026EB6">
      <w:pPr>
        <w:jc w:val="both"/>
        <w:rPr>
          <w:rFonts w:eastAsia="Calibri"/>
        </w:rPr>
      </w:pPr>
    </w:p>
    <w:p w:rsidR="00F25073" w:rsidRDefault="00F25073" w:rsidP="00F25073">
      <w:pPr>
        <w:pStyle w:val="Listenabsatz"/>
      </w:pPr>
      <w:r>
        <w:t>Mit Wirkung ab dem 17.02.2020</w:t>
      </w:r>
    </w:p>
    <w:p w:rsidR="002313C3" w:rsidRDefault="002313C3" w:rsidP="00026EB6">
      <w:pPr>
        <w:jc w:val="both"/>
        <w:rPr>
          <w:rFonts w:eastAsia="Calibri"/>
        </w:rPr>
      </w:pPr>
    </w:p>
    <w:p w:rsidR="00F25073" w:rsidRDefault="00F25073" w:rsidP="00F25073">
      <w:pPr>
        <w:ind w:left="-11"/>
      </w:pPr>
      <w:r w:rsidRPr="00F25073">
        <w:t>Richter</w:t>
      </w:r>
      <w:r>
        <w:t>in</w:t>
      </w:r>
      <w:r w:rsidRPr="00F25073">
        <w:t xml:space="preserve"> </w:t>
      </w:r>
      <w:proofErr w:type="spellStart"/>
      <w:r>
        <w:rPr>
          <w:b/>
        </w:rPr>
        <w:t>Arning</w:t>
      </w:r>
      <w:proofErr w:type="spellEnd"/>
      <w:r w:rsidRPr="00F25073">
        <w:t xml:space="preserve"> wird der </w:t>
      </w:r>
      <w:r>
        <w:t>8</w:t>
      </w:r>
      <w:r w:rsidRPr="00F25073">
        <w:t>. Zivilkammer zugewiesen.</w:t>
      </w:r>
    </w:p>
    <w:p w:rsidR="00F25073" w:rsidRDefault="00F25073" w:rsidP="00026EB6">
      <w:pPr>
        <w:jc w:val="both"/>
        <w:rPr>
          <w:rFonts w:eastAsia="Calibri"/>
        </w:rPr>
      </w:pPr>
    </w:p>
    <w:p w:rsidR="00186E2F" w:rsidRDefault="00186E2F" w:rsidP="00026EB6">
      <w:pPr>
        <w:jc w:val="both"/>
        <w:rPr>
          <w:rFonts w:eastAsia="Calibri"/>
        </w:rPr>
      </w:pPr>
    </w:p>
    <w:p w:rsidR="002313C3" w:rsidRDefault="002313C3" w:rsidP="00026EB6">
      <w:pPr>
        <w:jc w:val="both"/>
        <w:rPr>
          <w:rFonts w:eastAsia="Calibri"/>
        </w:rPr>
      </w:pPr>
    </w:p>
    <w:p w:rsidR="0038659F" w:rsidRDefault="0038659F" w:rsidP="001541A9">
      <w:pPr>
        <w:jc w:val="both"/>
        <w:rPr>
          <w:rFonts w:eastAsia="Calibri"/>
        </w:rPr>
      </w:pPr>
    </w:p>
    <w:p w:rsidR="0038659F" w:rsidRDefault="007A55C0" w:rsidP="001541A9">
      <w:pPr>
        <w:tabs>
          <w:tab w:val="left" w:pos="2835"/>
          <w:tab w:val="left" w:pos="6379"/>
        </w:tabs>
        <w:jc w:val="both"/>
        <w:rPr>
          <w:rFonts w:eastAsia="Calibri"/>
        </w:rPr>
      </w:pPr>
      <w:r>
        <w:rPr>
          <w:rFonts w:eastAsia="Calibri"/>
        </w:rPr>
        <w:t>Petermann</w:t>
      </w:r>
      <w:r w:rsidR="0038659F">
        <w:rPr>
          <w:rFonts w:eastAsia="Calibri"/>
        </w:rPr>
        <w:tab/>
        <w:t>Dr. Misera</w:t>
      </w:r>
      <w:r w:rsidR="0038659F">
        <w:rPr>
          <w:rFonts w:eastAsia="Calibri"/>
        </w:rPr>
        <w:tab/>
        <w:t>Müller</w:t>
      </w:r>
    </w:p>
    <w:p w:rsidR="0038659F" w:rsidRDefault="0038659F" w:rsidP="001541A9">
      <w:pPr>
        <w:tabs>
          <w:tab w:val="left" w:pos="2835"/>
          <w:tab w:val="left" w:pos="6379"/>
        </w:tabs>
        <w:jc w:val="both"/>
        <w:rPr>
          <w:rFonts w:eastAsia="Calibri"/>
        </w:rPr>
      </w:pPr>
      <w:r>
        <w:rPr>
          <w:rFonts w:eastAsia="Calibri"/>
        </w:rPr>
        <w:tab/>
      </w:r>
      <w:r>
        <w:rPr>
          <w:rFonts w:eastAsia="Calibri"/>
        </w:rPr>
        <w:tab/>
      </w:r>
    </w:p>
    <w:p w:rsidR="0038659F" w:rsidRDefault="0038659F" w:rsidP="001541A9">
      <w:pPr>
        <w:tabs>
          <w:tab w:val="left" w:pos="2835"/>
          <w:tab w:val="left" w:pos="6379"/>
        </w:tabs>
        <w:jc w:val="both"/>
        <w:rPr>
          <w:rFonts w:eastAsia="Calibri"/>
        </w:rPr>
      </w:pPr>
    </w:p>
    <w:p w:rsidR="0038659F" w:rsidRDefault="0038659F" w:rsidP="001541A9">
      <w:pPr>
        <w:tabs>
          <w:tab w:val="left" w:pos="2835"/>
          <w:tab w:val="left" w:pos="6379"/>
        </w:tabs>
        <w:jc w:val="both"/>
        <w:rPr>
          <w:rFonts w:eastAsia="Calibri"/>
        </w:rPr>
      </w:pPr>
    </w:p>
    <w:p w:rsidR="0038659F" w:rsidRDefault="0038659F" w:rsidP="001541A9">
      <w:pPr>
        <w:tabs>
          <w:tab w:val="left" w:pos="2835"/>
          <w:tab w:val="left" w:pos="6379"/>
        </w:tabs>
        <w:jc w:val="both"/>
        <w:rPr>
          <w:rFonts w:eastAsia="Calibri"/>
        </w:rPr>
      </w:pPr>
      <w:r>
        <w:rPr>
          <w:rFonts w:eastAsia="Calibri"/>
        </w:rPr>
        <w:t>Nabel</w:t>
      </w:r>
      <w:r>
        <w:rPr>
          <w:rFonts w:eastAsia="Calibri"/>
        </w:rPr>
        <w:tab/>
        <w:t>Schröder</w:t>
      </w:r>
      <w:r>
        <w:rPr>
          <w:rFonts w:eastAsia="Calibri"/>
        </w:rPr>
        <w:tab/>
        <w:t>Dr. Trautwein</w:t>
      </w:r>
      <w:r>
        <w:rPr>
          <w:rFonts w:eastAsia="Calibri"/>
        </w:rPr>
        <w:tab/>
      </w:r>
    </w:p>
    <w:p w:rsidR="0038659F" w:rsidRDefault="0038659F" w:rsidP="001541A9">
      <w:pPr>
        <w:tabs>
          <w:tab w:val="left" w:pos="2835"/>
          <w:tab w:val="left" w:pos="6379"/>
        </w:tabs>
        <w:jc w:val="both"/>
        <w:rPr>
          <w:rFonts w:eastAsia="Calibri"/>
        </w:rPr>
      </w:pPr>
      <w:r>
        <w:rPr>
          <w:rFonts w:eastAsia="Calibri"/>
        </w:rPr>
        <w:tab/>
      </w:r>
      <w:r>
        <w:rPr>
          <w:rFonts w:eastAsia="Calibri"/>
        </w:rPr>
        <w:tab/>
      </w:r>
    </w:p>
    <w:p w:rsidR="0038659F" w:rsidRDefault="0038659F" w:rsidP="001541A9">
      <w:pPr>
        <w:tabs>
          <w:tab w:val="left" w:pos="2835"/>
          <w:tab w:val="left" w:pos="6379"/>
        </w:tabs>
        <w:jc w:val="both"/>
        <w:rPr>
          <w:rFonts w:eastAsia="Calibri"/>
        </w:rPr>
      </w:pPr>
    </w:p>
    <w:p w:rsidR="0038659F" w:rsidRDefault="0038659F" w:rsidP="001541A9">
      <w:pPr>
        <w:tabs>
          <w:tab w:val="left" w:pos="2835"/>
          <w:tab w:val="left" w:pos="6379"/>
        </w:tabs>
        <w:jc w:val="both"/>
        <w:rPr>
          <w:rFonts w:eastAsia="Calibri"/>
        </w:rPr>
      </w:pPr>
    </w:p>
    <w:p w:rsidR="0038659F" w:rsidRDefault="0038659F" w:rsidP="00C02F35">
      <w:pPr>
        <w:tabs>
          <w:tab w:val="left" w:pos="2835"/>
          <w:tab w:val="left" w:pos="6379"/>
        </w:tabs>
        <w:jc w:val="both"/>
        <w:rPr>
          <w:rFonts w:eastAsia="Calibri"/>
        </w:rPr>
      </w:pPr>
      <w:r>
        <w:rPr>
          <w:rFonts w:eastAsia="Calibri"/>
        </w:rPr>
        <w:t>Wiemann</w:t>
      </w:r>
      <w:r>
        <w:rPr>
          <w:rFonts w:eastAsia="Calibri"/>
        </w:rPr>
        <w:tab/>
        <w:t>Dr. Windmann</w:t>
      </w:r>
      <w:r>
        <w:rPr>
          <w:rFonts w:eastAsia="Calibri"/>
        </w:rPr>
        <w:tab/>
        <w:t>Dr. Zimmermann</w:t>
      </w:r>
    </w:p>
    <w:sectPr w:rsidR="0038659F">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CF7631"/>
    <w:multiLevelType w:val="hybridMultilevel"/>
    <w:tmpl w:val="6C00C67E"/>
    <w:lvl w:ilvl="0" w:tplc="04070017">
      <w:start w:val="1"/>
      <w:numFmt w:val="lowerLetter"/>
      <w:lvlText w:val="%1)"/>
      <w:lvlJc w:val="left"/>
      <w:pPr>
        <w:ind w:left="360" w:hanging="360"/>
      </w:pPr>
      <w:rPr>
        <w:rFonts w:hint="default"/>
      </w:rPr>
    </w:lvl>
    <w:lvl w:ilvl="1" w:tplc="04070003" w:tentative="1">
      <w:start w:val="1"/>
      <w:numFmt w:val="bullet"/>
      <w:lvlText w:val="o"/>
      <w:lvlJc w:val="left"/>
      <w:pPr>
        <w:ind w:left="1080" w:hanging="360"/>
      </w:pPr>
      <w:rPr>
        <w:rFonts w:ascii="Courier New" w:hAnsi="Courier New" w:cs="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cs="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cs="Courier New" w:hint="default"/>
      </w:rPr>
    </w:lvl>
    <w:lvl w:ilvl="8" w:tplc="04070005" w:tentative="1">
      <w:start w:val="1"/>
      <w:numFmt w:val="bullet"/>
      <w:lvlText w:val=""/>
      <w:lvlJc w:val="left"/>
      <w:pPr>
        <w:ind w:left="6120" w:hanging="360"/>
      </w:pPr>
      <w:rPr>
        <w:rFonts w:ascii="Wingdings" w:hAnsi="Wingdings" w:hint="default"/>
      </w:rPr>
    </w:lvl>
  </w:abstractNum>
  <w:abstractNum w:abstractNumId="1" w15:restartNumberingAfterBreak="0">
    <w:nsid w:val="16B4286E"/>
    <w:multiLevelType w:val="hybridMultilevel"/>
    <w:tmpl w:val="292E3E3C"/>
    <w:lvl w:ilvl="0" w:tplc="5C92DC1E">
      <w:start w:val="1"/>
      <w:numFmt w:val="upperRoman"/>
      <w:lvlText w:val="%1."/>
      <w:lvlJc w:val="left"/>
      <w:pPr>
        <w:ind w:left="1080" w:hanging="72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2" w15:restartNumberingAfterBreak="0">
    <w:nsid w:val="29321A54"/>
    <w:multiLevelType w:val="hybridMultilevel"/>
    <w:tmpl w:val="B018342C"/>
    <w:lvl w:ilvl="0" w:tplc="F662CBEE">
      <w:start w:val="1"/>
      <w:numFmt w:val="upperRoman"/>
      <w:lvlText w:val="%1."/>
      <w:lvlJc w:val="left"/>
      <w:pPr>
        <w:ind w:left="1080" w:hanging="720"/>
      </w:pPr>
      <w:rPr>
        <w:b/>
      </w:r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3" w15:restartNumberingAfterBreak="0">
    <w:nsid w:val="38512D34"/>
    <w:multiLevelType w:val="hybridMultilevel"/>
    <w:tmpl w:val="292E3E3C"/>
    <w:lvl w:ilvl="0" w:tplc="5C92DC1E">
      <w:start w:val="1"/>
      <w:numFmt w:val="upperRoman"/>
      <w:lvlText w:val="%1."/>
      <w:lvlJc w:val="left"/>
      <w:pPr>
        <w:ind w:left="1080" w:hanging="72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4" w15:restartNumberingAfterBreak="0">
    <w:nsid w:val="40791808"/>
    <w:multiLevelType w:val="hybridMultilevel"/>
    <w:tmpl w:val="FA960A9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43B7115B"/>
    <w:multiLevelType w:val="hybridMultilevel"/>
    <w:tmpl w:val="5112AE2E"/>
    <w:lvl w:ilvl="0" w:tplc="A132A264">
      <w:start w:val="1"/>
      <w:numFmt w:val="upperRoman"/>
      <w:lvlText w:val="%1."/>
      <w:lvlJc w:val="left"/>
      <w:pPr>
        <w:ind w:left="1080" w:hanging="72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6" w15:restartNumberingAfterBreak="0">
    <w:nsid w:val="50EA763F"/>
    <w:multiLevelType w:val="hybridMultilevel"/>
    <w:tmpl w:val="356CCC1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7" w15:restartNumberingAfterBreak="0">
    <w:nsid w:val="618D39D1"/>
    <w:multiLevelType w:val="hybridMultilevel"/>
    <w:tmpl w:val="4E6A967E"/>
    <w:lvl w:ilvl="0" w:tplc="0D060D02">
      <w:start w:val="1"/>
      <w:numFmt w:val="upperRoman"/>
      <w:pStyle w:val="Listenabsatz"/>
      <w:lvlText w:val="%1."/>
      <w:lvlJc w:val="left"/>
      <w:pPr>
        <w:ind w:left="1080" w:hanging="72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15:restartNumberingAfterBreak="0">
    <w:nsid w:val="64822C7C"/>
    <w:multiLevelType w:val="hybridMultilevel"/>
    <w:tmpl w:val="292E3E3C"/>
    <w:lvl w:ilvl="0" w:tplc="5C92DC1E">
      <w:start w:val="1"/>
      <w:numFmt w:val="upperRoman"/>
      <w:lvlText w:val="%1."/>
      <w:lvlJc w:val="left"/>
      <w:pPr>
        <w:ind w:left="1080" w:hanging="72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9" w15:restartNumberingAfterBreak="0">
    <w:nsid w:val="66701F52"/>
    <w:multiLevelType w:val="hybridMultilevel"/>
    <w:tmpl w:val="292E3E3C"/>
    <w:lvl w:ilvl="0" w:tplc="5C92DC1E">
      <w:start w:val="1"/>
      <w:numFmt w:val="upperRoman"/>
      <w:lvlText w:val="%1."/>
      <w:lvlJc w:val="left"/>
      <w:pPr>
        <w:ind w:left="1080" w:hanging="720"/>
      </w:pPr>
    </w:lvl>
    <w:lvl w:ilvl="1" w:tplc="04070019">
      <w:start w:val="1"/>
      <w:numFmt w:val="lowerLetter"/>
      <w:lvlText w:val="%2."/>
      <w:lvlJc w:val="left"/>
      <w:pPr>
        <w:ind w:left="1440" w:hanging="360"/>
      </w:pPr>
    </w:lvl>
    <w:lvl w:ilvl="2" w:tplc="0407001B">
      <w:start w:val="1"/>
      <w:numFmt w:val="lowerRoman"/>
      <w:lvlText w:val="%3."/>
      <w:lvlJc w:val="right"/>
      <w:pPr>
        <w:ind w:left="2160" w:hanging="180"/>
      </w:pPr>
    </w:lvl>
    <w:lvl w:ilvl="3" w:tplc="0407000F">
      <w:start w:val="1"/>
      <w:numFmt w:val="decimal"/>
      <w:lvlText w:val="%4."/>
      <w:lvlJc w:val="left"/>
      <w:pPr>
        <w:ind w:left="2880" w:hanging="360"/>
      </w:pPr>
    </w:lvl>
    <w:lvl w:ilvl="4" w:tplc="04070019">
      <w:start w:val="1"/>
      <w:numFmt w:val="lowerLetter"/>
      <w:lvlText w:val="%5."/>
      <w:lvlJc w:val="left"/>
      <w:pPr>
        <w:ind w:left="3600" w:hanging="360"/>
      </w:pPr>
    </w:lvl>
    <w:lvl w:ilvl="5" w:tplc="0407001B">
      <w:start w:val="1"/>
      <w:numFmt w:val="lowerRoman"/>
      <w:lvlText w:val="%6."/>
      <w:lvlJc w:val="right"/>
      <w:pPr>
        <w:ind w:left="4320" w:hanging="180"/>
      </w:pPr>
    </w:lvl>
    <w:lvl w:ilvl="6" w:tplc="0407000F">
      <w:start w:val="1"/>
      <w:numFmt w:val="decimal"/>
      <w:lvlText w:val="%7."/>
      <w:lvlJc w:val="left"/>
      <w:pPr>
        <w:ind w:left="5040" w:hanging="360"/>
      </w:pPr>
    </w:lvl>
    <w:lvl w:ilvl="7" w:tplc="04070019">
      <w:start w:val="1"/>
      <w:numFmt w:val="lowerLetter"/>
      <w:lvlText w:val="%8."/>
      <w:lvlJc w:val="left"/>
      <w:pPr>
        <w:ind w:left="5760" w:hanging="360"/>
      </w:pPr>
    </w:lvl>
    <w:lvl w:ilvl="8" w:tplc="0407001B">
      <w:start w:val="1"/>
      <w:numFmt w:val="lowerRoman"/>
      <w:lvlText w:val="%9."/>
      <w:lvlJc w:val="right"/>
      <w:pPr>
        <w:ind w:left="6480" w:hanging="180"/>
      </w:pPr>
    </w:lvl>
  </w:abstractNum>
  <w:abstractNum w:abstractNumId="10" w15:restartNumberingAfterBreak="0">
    <w:nsid w:val="6B944C7B"/>
    <w:multiLevelType w:val="hybridMultilevel"/>
    <w:tmpl w:val="D07845D8"/>
    <w:lvl w:ilvl="0" w:tplc="E8188C3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15:restartNumberingAfterBreak="0">
    <w:nsid w:val="70F95321"/>
    <w:multiLevelType w:val="hybridMultilevel"/>
    <w:tmpl w:val="C7E662E8"/>
    <w:lvl w:ilvl="0" w:tplc="0407000B">
      <w:start w:val="1"/>
      <w:numFmt w:val="bullet"/>
      <w:lvlText w:val=""/>
      <w:lvlJc w:val="left"/>
      <w:pPr>
        <w:ind w:left="1440" w:hanging="360"/>
      </w:pPr>
      <w:rPr>
        <w:rFonts w:ascii="Wingdings" w:hAnsi="Wingdings" w:hint="default"/>
      </w:rPr>
    </w:lvl>
    <w:lvl w:ilvl="1" w:tplc="04070003" w:tentative="1">
      <w:start w:val="1"/>
      <w:numFmt w:val="bullet"/>
      <w:lvlText w:val="o"/>
      <w:lvlJc w:val="left"/>
      <w:pPr>
        <w:ind w:left="2160" w:hanging="360"/>
      </w:pPr>
      <w:rPr>
        <w:rFonts w:ascii="Courier New" w:hAnsi="Courier New" w:cs="Courier New" w:hint="default"/>
      </w:rPr>
    </w:lvl>
    <w:lvl w:ilvl="2" w:tplc="04070005" w:tentative="1">
      <w:start w:val="1"/>
      <w:numFmt w:val="bullet"/>
      <w:lvlText w:val=""/>
      <w:lvlJc w:val="left"/>
      <w:pPr>
        <w:ind w:left="2880" w:hanging="360"/>
      </w:pPr>
      <w:rPr>
        <w:rFonts w:ascii="Wingdings" w:hAnsi="Wingdings" w:hint="default"/>
      </w:rPr>
    </w:lvl>
    <w:lvl w:ilvl="3" w:tplc="04070001" w:tentative="1">
      <w:start w:val="1"/>
      <w:numFmt w:val="bullet"/>
      <w:lvlText w:val=""/>
      <w:lvlJc w:val="left"/>
      <w:pPr>
        <w:ind w:left="3600" w:hanging="360"/>
      </w:pPr>
      <w:rPr>
        <w:rFonts w:ascii="Symbol" w:hAnsi="Symbol" w:hint="default"/>
      </w:rPr>
    </w:lvl>
    <w:lvl w:ilvl="4" w:tplc="04070003" w:tentative="1">
      <w:start w:val="1"/>
      <w:numFmt w:val="bullet"/>
      <w:lvlText w:val="o"/>
      <w:lvlJc w:val="left"/>
      <w:pPr>
        <w:ind w:left="4320" w:hanging="360"/>
      </w:pPr>
      <w:rPr>
        <w:rFonts w:ascii="Courier New" w:hAnsi="Courier New" w:cs="Courier New" w:hint="default"/>
      </w:rPr>
    </w:lvl>
    <w:lvl w:ilvl="5" w:tplc="04070005" w:tentative="1">
      <w:start w:val="1"/>
      <w:numFmt w:val="bullet"/>
      <w:lvlText w:val=""/>
      <w:lvlJc w:val="left"/>
      <w:pPr>
        <w:ind w:left="5040" w:hanging="360"/>
      </w:pPr>
      <w:rPr>
        <w:rFonts w:ascii="Wingdings" w:hAnsi="Wingdings" w:hint="default"/>
      </w:rPr>
    </w:lvl>
    <w:lvl w:ilvl="6" w:tplc="04070001" w:tentative="1">
      <w:start w:val="1"/>
      <w:numFmt w:val="bullet"/>
      <w:lvlText w:val=""/>
      <w:lvlJc w:val="left"/>
      <w:pPr>
        <w:ind w:left="5760" w:hanging="360"/>
      </w:pPr>
      <w:rPr>
        <w:rFonts w:ascii="Symbol" w:hAnsi="Symbol" w:hint="default"/>
      </w:rPr>
    </w:lvl>
    <w:lvl w:ilvl="7" w:tplc="04070003" w:tentative="1">
      <w:start w:val="1"/>
      <w:numFmt w:val="bullet"/>
      <w:lvlText w:val="o"/>
      <w:lvlJc w:val="left"/>
      <w:pPr>
        <w:ind w:left="6480" w:hanging="360"/>
      </w:pPr>
      <w:rPr>
        <w:rFonts w:ascii="Courier New" w:hAnsi="Courier New" w:cs="Courier New" w:hint="default"/>
      </w:rPr>
    </w:lvl>
    <w:lvl w:ilvl="8" w:tplc="04070005" w:tentative="1">
      <w:start w:val="1"/>
      <w:numFmt w:val="bullet"/>
      <w:lvlText w:val=""/>
      <w:lvlJc w:val="left"/>
      <w:pPr>
        <w:ind w:left="7200" w:hanging="360"/>
      </w:pPr>
      <w:rPr>
        <w:rFonts w:ascii="Wingdings" w:hAnsi="Wingdings" w:hint="default"/>
      </w:r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
  </w:num>
  <w:num w:numId="4">
    <w:abstractNumId w:val="2"/>
  </w:num>
  <w:num w:numId="5">
    <w:abstractNumId w:val="8"/>
  </w:num>
  <w:num w:numId="6">
    <w:abstractNumId w:val="4"/>
  </w:num>
  <w:num w:numId="7">
    <w:abstractNumId w:val="11"/>
  </w:num>
  <w:num w:numId="8">
    <w:abstractNumId w:val="6"/>
  </w:num>
  <w:num w:numId="9">
    <w:abstractNumId w:val="5"/>
  </w:num>
  <w:num w:numId="10">
    <w:abstractNumId w:val="5"/>
  </w:num>
  <w:num w:numId="11">
    <w:abstractNumId w:val="5"/>
  </w:num>
  <w:num w:numId="12">
    <w:abstractNumId w:val="1"/>
  </w:num>
  <w:num w:numId="13">
    <w:abstractNumId w:val="5"/>
  </w:num>
  <w:num w:numId="14">
    <w:abstractNumId w:val="9"/>
  </w:num>
  <w:num w:numId="15">
    <w:abstractNumId w:val="7"/>
  </w:num>
  <w:num w:numId="16">
    <w:abstractNumId w:val="10"/>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8659F"/>
    <w:rsid w:val="00021574"/>
    <w:rsid w:val="00026EB6"/>
    <w:rsid w:val="00030022"/>
    <w:rsid w:val="00072077"/>
    <w:rsid w:val="00097F92"/>
    <w:rsid w:val="001143FF"/>
    <w:rsid w:val="001230B2"/>
    <w:rsid w:val="00123A91"/>
    <w:rsid w:val="00130ACB"/>
    <w:rsid w:val="00147589"/>
    <w:rsid w:val="001541A9"/>
    <w:rsid w:val="00161D76"/>
    <w:rsid w:val="00186E2F"/>
    <w:rsid w:val="001975A5"/>
    <w:rsid w:val="001A3BA3"/>
    <w:rsid w:val="001C6D28"/>
    <w:rsid w:val="0022697F"/>
    <w:rsid w:val="002313C3"/>
    <w:rsid w:val="002607D7"/>
    <w:rsid w:val="0026408E"/>
    <w:rsid w:val="00271D44"/>
    <w:rsid w:val="00281039"/>
    <w:rsid w:val="00282E10"/>
    <w:rsid w:val="00290B05"/>
    <w:rsid w:val="002A7C35"/>
    <w:rsid w:val="002B30CE"/>
    <w:rsid w:val="0031100F"/>
    <w:rsid w:val="003439E1"/>
    <w:rsid w:val="0034561D"/>
    <w:rsid w:val="0038659F"/>
    <w:rsid w:val="003918ED"/>
    <w:rsid w:val="00392457"/>
    <w:rsid w:val="003B735F"/>
    <w:rsid w:val="004010BA"/>
    <w:rsid w:val="00405511"/>
    <w:rsid w:val="0041019B"/>
    <w:rsid w:val="00476E91"/>
    <w:rsid w:val="00477233"/>
    <w:rsid w:val="0049132B"/>
    <w:rsid w:val="004B22BC"/>
    <w:rsid w:val="004C7DE1"/>
    <w:rsid w:val="004F0725"/>
    <w:rsid w:val="004F6A5F"/>
    <w:rsid w:val="0051016D"/>
    <w:rsid w:val="00556C67"/>
    <w:rsid w:val="005714BB"/>
    <w:rsid w:val="005A098E"/>
    <w:rsid w:val="005C477E"/>
    <w:rsid w:val="005C7869"/>
    <w:rsid w:val="0062053F"/>
    <w:rsid w:val="006675D0"/>
    <w:rsid w:val="00681FE7"/>
    <w:rsid w:val="007022C8"/>
    <w:rsid w:val="00717749"/>
    <w:rsid w:val="00724FD3"/>
    <w:rsid w:val="00732574"/>
    <w:rsid w:val="00760BC1"/>
    <w:rsid w:val="007938E6"/>
    <w:rsid w:val="007A55C0"/>
    <w:rsid w:val="007C5663"/>
    <w:rsid w:val="007D7214"/>
    <w:rsid w:val="00814CCF"/>
    <w:rsid w:val="00822597"/>
    <w:rsid w:val="00833FF5"/>
    <w:rsid w:val="00851F63"/>
    <w:rsid w:val="0089127D"/>
    <w:rsid w:val="00891FCD"/>
    <w:rsid w:val="008B7B4F"/>
    <w:rsid w:val="008C7867"/>
    <w:rsid w:val="008E7D51"/>
    <w:rsid w:val="00911944"/>
    <w:rsid w:val="009B7F57"/>
    <w:rsid w:val="009D30C1"/>
    <w:rsid w:val="009E64D5"/>
    <w:rsid w:val="00A152CD"/>
    <w:rsid w:val="00A41D63"/>
    <w:rsid w:val="00A56B37"/>
    <w:rsid w:val="00A57D46"/>
    <w:rsid w:val="00A87E0F"/>
    <w:rsid w:val="00A913C7"/>
    <w:rsid w:val="00A94346"/>
    <w:rsid w:val="00AC17C5"/>
    <w:rsid w:val="00AE54D6"/>
    <w:rsid w:val="00B33BE6"/>
    <w:rsid w:val="00B4015F"/>
    <w:rsid w:val="00B53620"/>
    <w:rsid w:val="00B772C6"/>
    <w:rsid w:val="00B77C54"/>
    <w:rsid w:val="00B963D6"/>
    <w:rsid w:val="00BA77B0"/>
    <w:rsid w:val="00BF7763"/>
    <w:rsid w:val="00C02F35"/>
    <w:rsid w:val="00C0550B"/>
    <w:rsid w:val="00C15D2C"/>
    <w:rsid w:val="00C670A1"/>
    <w:rsid w:val="00C7079E"/>
    <w:rsid w:val="00C775A1"/>
    <w:rsid w:val="00C867C1"/>
    <w:rsid w:val="00C87A66"/>
    <w:rsid w:val="00CB4F69"/>
    <w:rsid w:val="00CF36F6"/>
    <w:rsid w:val="00D03E58"/>
    <w:rsid w:val="00D17B61"/>
    <w:rsid w:val="00D2285F"/>
    <w:rsid w:val="00D3365E"/>
    <w:rsid w:val="00D42A06"/>
    <w:rsid w:val="00DB2319"/>
    <w:rsid w:val="00DC4743"/>
    <w:rsid w:val="00DD59DB"/>
    <w:rsid w:val="00DF1AF8"/>
    <w:rsid w:val="00DF1F0A"/>
    <w:rsid w:val="00DF6F45"/>
    <w:rsid w:val="00E04A21"/>
    <w:rsid w:val="00E54904"/>
    <w:rsid w:val="00E60861"/>
    <w:rsid w:val="00F12ECA"/>
    <w:rsid w:val="00F21446"/>
    <w:rsid w:val="00F25073"/>
    <w:rsid w:val="00F82D9E"/>
    <w:rsid w:val="00FA1E2D"/>
    <w:rsid w:val="00FA2DF4"/>
    <w:rsid w:val="00FB6544"/>
    <w:rsid w:val="00FD78A3"/>
    <w:rsid w:val="00FF0548"/>
    <w:rsid w:val="00FF5AC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9689D6-2708-4BA1-81A3-A3253C72D1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38659F"/>
    <w:pPr>
      <w:spacing w:after="0" w:line="360" w:lineRule="auto"/>
    </w:pPr>
    <w:rPr>
      <w:rFonts w:ascii="Arial" w:hAnsi="Arial" w:cs="Arial"/>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autoRedefine/>
    <w:uiPriority w:val="34"/>
    <w:qFormat/>
    <w:rsid w:val="00A57D46"/>
    <w:pPr>
      <w:numPr>
        <w:numId w:val="15"/>
      </w:numPr>
      <w:tabs>
        <w:tab w:val="left" w:pos="2835"/>
        <w:tab w:val="left" w:pos="6379"/>
      </w:tabs>
      <w:ind w:left="709"/>
      <w:contextualSpacing/>
      <w:jc w:val="both"/>
    </w:pPr>
    <w:rPr>
      <w:rFonts w:eastAsia="Calibri"/>
      <w:b/>
      <w:u w:val="single"/>
    </w:rPr>
  </w:style>
  <w:style w:type="paragraph" w:styleId="Sprechblasentext">
    <w:name w:val="Balloon Text"/>
    <w:basedOn w:val="Standard"/>
    <w:link w:val="SprechblasentextZchn"/>
    <w:uiPriority w:val="99"/>
    <w:semiHidden/>
    <w:unhideWhenUsed/>
    <w:rsid w:val="00B33BE6"/>
    <w:pPr>
      <w:spacing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33BE6"/>
    <w:rPr>
      <w:rFonts w:ascii="Segoe UI" w:hAnsi="Segoe UI" w:cs="Segoe UI"/>
      <w:sz w:val="18"/>
      <w:szCs w:val="18"/>
    </w:rPr>
  </w:style>
  <w:style w:type="paragraph" w:styleId="NurText">
    <w:name w:val="Plain Text"/>
    <w:basedOn w:val="Standard"/>
    <w:link w:val="NurTextZchn"/>
    <w:uiPriority w:val="99"/>
    <w:semiHidden/>
    <w:unhideWhenUsed/>
    <w:rsid w:val="009D30C1"/>
    <w:pPr>
      <w:spacing w:line="240" w:lineRule="auto"/>
    </w:pPr>
    <w:rPr>
      <w:rFonts w:cstheme="minorBidi"/>
      <w:szCs w:val="21"/>
    </w:rPr>
  </w:style>
  <w:style w:type="character" w:customStyle="1" w:styleId="NurTextZchn">
    <w:name w:val="Nur Text Zchn"/>
    <w:basedOn w:val="Absatz-Standardschriftart"/>
    <w:link w:val="NurText"/>
    <w:uiPriority w:val="99"/>
    <w:semiHidden/>
    <w:rsid w:val="009D30C1"/>
    <w:rPr>
      <w:rFonts w:ascii="Arial" w:hAnsi="Arial"/>
      <w:sz w:val="24"/>
      <w:szCs w:val="21"/>
    </w:rPr>
  </w:style>
  <w:style w:type="paragraph" w:customStyle="1" w:styleId="Default">
    <w:name w:val="Default"/>
    <w:basedOn w:val="Standard"/>
    <w:rsid w:val="00D17B61"/>
    <w:pPr>
      <w:autoSpaceDE w:val="0"/>
      <w:autoSpaceDN w:val="0"/>
      <w:spacing w:line="240" w:lineRule="auto"/>
    </w:pPr>
    <w:rPr>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964546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854E138-15EE-4E90-9FD0-CE3EFA85F2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F7D5F887.dotm</Template>
  <TotalTime>0</TotalTime>
  <Pages>3</Pages>
  <Words>373</Words>
  <Characters>2356</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Justiz Land NRW</Company>
  <LinksUpToDate>false</LinksUpToDate>
  <CharactersWithSpaces>2724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Schröder, Jörg2</dc:creator>
  <cp:keywords/>
  <dc:description/>
  <cp:lastModifiedBy>Kölling, Laura-Ariane</cp:lastModifiedBy>
  <cp:revision>13</cp:revision>
  <cp:lastPrinted>2020-01-20T11:49:00Z</cp:lastPrinted>
  <dcterms:created xsi:type="dcterms:W3CDTF">2020-01-13T16:37:00Z</dcterms:created>
  <dcterms:modified xsi:type="dcterms:W3CDTF">2023-04-28T11:19:00Z</dcterms:modified>
</cp:coreProperties>
</file>