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FF0" w:rsidRDefault="00A06FF0" w:rsidP="00A06FF0">
      <w:pPr>
        <w:outlineLvl w:val="0"/>
        <w:rPr>
          <w:b/>
        </w:rPr>
      </w:pPr>
      <w:r>
        <w:rPr>
          <w:b/>
        </w:rPr>
        <w:t>Das Präsidium des Landgerichts</w:t>
      </w:r>
    </w:p>
    <w:p w:rsidR="00A06FF0" w:rsidRDefault="00A06FF0" w:rsidP="00A06FF0">
      <w:pPr>
        <w:rPr>
          <w:b/>
        </w:rPr>
      </w:pPr>
      <w:r>
        <w:rPr>
          <w:b/>
        </w:rPr>
        <w:t>320 E – 50.65 (15)</w:t>
      </w:r>
      <w:r>
        <w:rPr>
          <w:b/>
        </w:rPr>
        <w:tab/>
      </w:r>
      <w:r>
        <w:rPr>
          <w:b/>
        </w:rPr>
        <w:tab/>
        <w:t xml:space="preserve">        </w:t>
      </w:r>
      <w:r>
        <w:rPr>
          <w:b/>
        </w:rPr>
        <w:tab/>
        <w:t xml:space="preserve">  </w:t>
      </w:r>
      <w:r w:rsidR="00C73FA2">
        <w:rPr>
          <w:b/>
        </w:rPr>
        <w:t xml:space="preserve">      </w:t>
      </w:r>
      <w:r w:rsidR="00C73FA2">
        <w:rPr>
          <w:b/>
        </w:rPr>
        <w:tab/>
      </w:r>
      <w:r w:rsidR="00C73FA2">
        <w:rPr>
          <w:b/>
        </w:rPr>
        <w:tab/>
      </w:r>
      <w:r w:rsidR="00C73FA2">
        <w:rPr>
          <w:b/>
        </w:rPr>
        <w:tab/>
        <w:t xml:space="preserve">        Bielefeld, den </w:t>
      </w:r>
      <w:r w:rsidR="004C7036">
        <w:rPr>
          <w:b/>
        </w:rPr>
        <w:t>14.09</w:t>
      </w:r>
      <w:r w:rsidRPr="00BF2AD7">
        <w:rPr>
          <w:b/>
        </w:rPr>
        <w:t>.2020</w:t>
      </w:r>
    </w:p>
    <w:p w:rsidR="00A06FF0" w:rsidRDefault="00A06FF0" w:rsidP="00A06FF0">
      <w:pPr>
        <w:rPr>
          <w:b/>
        </w:rPr>
      </w:pPr>
    </w:p>
    <w:p w:rsidR="00A06FF0" w:rsidRDefault="00B45E99" w:rsidP="00A06FF0">
      <w:pPr>
        <w:jc w:val="center"/>
        <w:outlineLvl w:val="0"/>
        <w:rPr>
          <w:b/>
          <w:u w:val="single"/>
        </w:rPr>
      </w:pPr>
      <w:r>
        <w:rPr>
          <w:b/>
          <w:u w:val="single"/>
        </w:rPr>
        <w:t>1</w:t>
      </w:r>
      <w:r w:rsidR="004C7036">
        <w:rPr>
          <w:b/>
          <w:u w:val="single"/>
        </w:rPr>
        <w:t>4</w:t>
      </w:r>
      <w:r w:rsidR="00A06FF0">
        <w:rPr>
          <w:b/>
          <w:u w:val="single"/>
        </w:rPr>
        <w:t>. Änderungsbeschluss zur Geschäftsverteilung</w:t>
      </w:r>
    </w:p>
    <w:p w:rsidR="00A06FF0" w:rsidRDefault="00A06FF0" w:rsidP="00A06FF0">
      <w:pPr>
        <w:jc w:val="center"/>
        <w:rPr>
          <w:b/>
          <w:u w:val="single"/>
        </w:rPr>
      </w:pPr>
      <w:r>
        <w:rPr>
          <w:b/>
          <w:u w:val="single"/>
        </w:rPr>
        <w:t>für das Landgericht Bielefeld im Jahr 2020</w:t>
      </w:r>
    </w:p>
    <w:p w:rsidR="00A06FF0" w:rsidRDefault="00A06FF0" w:rsidP="004760A5">
      <w:pPr>
        <w:tabs>
          <w:tab w:val="left" w:pos="2835"/>
          <w:tab w:val="left" w:pos="6379"/>
        </w:tabs>
        <w:spacing w:after="240"/>
        <w:jc w:val="both"/>
      </w:pPr>
    </w:p>
    <w:p w:rsidR="00DB4DA2" w:rsidRDefault="00D655D3" w:rsidP="0070593F">
      <w:pPr>
        <w:spacing w:after="120"/>
        <w:jc w:val="both"/>
      </w:pPr>
      <w:r>
        <w:t>pp.</w:t>
      </w:r>
    </w:p>
    <w:p w:rsidR="00D655D3" w:rsidRDefault="00D655D3" w:rsidP="0070593F">
      <w:pPr>
        <w:spacing w:after="120"/>
        <w:jc w:val="both"/>
      </w:pPr>
      <w:bookmarkStart w:id="0" w:name="_GoBack"/>
      <w:bookmarkEnd w:id="0"/>
    </w:p>
    <w:p w:rsidR="004760A5" w:rsidRDefault="004760A5" w:rsidP="0070593F">
      <w:pPr>
        <w:spacing w:after="120"/>
        <w:jc w:val="both"/>
      </w:pPr>
      <w:r>
        <w:t>Die Geschäftsverteilung wird aus diesen Gründen</w:t>
      </w:r>
      <w:r w:rsidR="008520F1">
        <w:t xml:space="preserve"> </w:t>
      </w:r>
      <w:r>
        <w:t>wie folgt geändert:</w:t>
      </w:r>
    </w:p>
    <w:p w:rsidR="00FB7AC2" w:rsidRDefault="00FB7AC2" w:rsidP="0070593F">
      <w:pPr>
        <w:spacing w:after="120"/>
        <w:jc w:val="both"/>
      </w:pPr>
    </w:p>
    <w:p w:rsidR="00DB4DA2" w:rsidRPr="009B572F" w:rsidRDefault="00DB4DA2" w:rsidP="00DB4DA2">
      <w:pPr>
        <w:spacing w:after="120"/>
        <w:jc w:val="both"/>
        <w:rPr>
          <w:b/>
        </w:rPr>
      </w:pPr>
      <w:r w:rsidRPr="009B572F">
        <w:rPr>
          <w:b/>
        </w:rPr>
        <w:t>I. Mit Wirkung zum 01.</w:t>
      </w:r>
      <w:r>
        <w:rPr>
          <w:b/>
        </w:rPr>
        <w:t>10</w:t>
      </w:r>
      <w:r w:rsidRPr="009B572F">
        <w:rPr>
          <w:b/>
        </w:rPr>
        <w:t>.2020:</w:t>
      </w:r>
    </w:p>
    <w:p w:rsidR="004C476D" w:rsidRDefault="00BD2BEC" w:rsidP="008520F1">
      <w:pPr>
        <w:spacing w:after="120"/>
        <w:jc w:val="both"/>
      </w:pPr>
      <w:r>
        <w:t>1.</w:t>
      </w:r>
    </w:p>
    <w:p w:rsidR="004C7036" w:rsidRDefault="00DB4DA2" w:rsidP="00C06F3D">
      <w:pPr>
        <w:spacing w:after="120"/>
        <w:jc w:val="both"/>
      </w:pPr>
      <w:r>
        <w:t xml:space="preserve">Richter am Amtsgericht </w:t>
      </w:r>
      <w:r w:rsidRPr="00C06F3D">
        <w:rPr>
          <w:b/>
        </w:rPr>
        <w:t>Diembeck</w:t>
      </w:r>
      <w:r>
        <w:t xml:space="preserve"> wird der 22. Zivilkammer zugewiesen.</w:t>
      </w:r>
    </w:p>
    <w:p w:rsidR="00DD745A" w:rsidRDefault="00DD745A" w:rsidP="00C06F3D">
      <w:pPr>
        <w:spacing w:after="120"/>
        <w:jc w:val="both"/>
      </w:pPr>
    </w:p>
    <w:p w:rsidR="004C0F20" w:rsidRDefault="004C0F20" w:rsidP="00C06F3D">
      <w:pPr>
        <w:spacing w:after="120"/>
        <w:jc w:val="both"/>
      </w:pPr>
    </w:p>
    <w:p w:rsidR="008520F1" w:rsidRDefault="008520F1" w:rsidP="00C06F3D">
      <w:pPr>
        <w:spacing w:after="120"/>
        <w:jc w:val="both"/>
      </w:pPr>
      <w:r>
        <w:t>2.</w:t>
      </w:r>
    </w:p>
    <w:p w:rsidR="004B5B4E" w:rsidRDefault="00DB4DA2" w:rsidP="00630CE8">
      <w:pPr>
        <w:spacing w:after="120"/>
        <w:jc w:val="both"/>
      </w:pPr>
      <w:r>
        <w:t xml:space="preserve">Richterin am Landgericht </w:t>
      </w:r>
      <w:r w:rsidRPr="00C06F3D">
        <w:rPr>
          <w:b/>
        </w:rPr>
        <w:t>Mühlenbernd</w:t>
      </w:r>
      <w:r>
        <w:t xml:space="preserve"> scheidet aus der 22. Zivilkammer aus und wird der </w:t>
      </w:r>
      <w:r w:rsidR="007F1260">
        <w:t>6</w:t>
      </w:r>
      <w:r>
        <w:t xml:space="preserve">. Zivilkammer </w:t>
      </w:r>
      <w:r w:rsidR="00C06F3D">
        <w:t>zugewiesen, der sie dann mit 0,5 ihrer Arbeitskraft angehört</w:t>
      </w:r>
      <w:r w:rsidR="00A2762C">
        <w:t xml:space="preserve"> und in der sie den stellvertretenden Vorsitz übernimmt</w:t>
      </w:r>
      <w:r w:rsidR="00C06F3D">
        <w:t>.</w:t>
      </w:r>
    </w:p>
    <w:p w:rsidR="00C06F3D" w:rsidRDefault="00C06F3D" w:rsidP="00630CE8">
      <w:pPr>
        <w:spacing w:after="120"/>
        <w:jc w:val="both"/>
      </w:pPr>
    </w:p>
    <w:p w:rsidR="00C06F3D" w:rsidRDefault="00C06F3D" w:rsidP="00630CE8">
      <w:pPr>
        <w:spacing w:after="120"/>
        <w:jc w:val="both"/>
      </w:pPr>
      <w:r>
        <w:t>3.</w:t>
      </w:r>
    </w:p>
    <w:p w:rsidR="00C06F3D" w:rsidRDefault="00C06F3D" w:rsidP="00630CE8">
      <w:pPr>
        <w:spacing w:after="120"/>
        <w:jc w:val="both"/>
      </w:pPr>
      <w:r>
        <w:t xml:space="preserve">Richterin </w:t>
      </w:r>
      <w:r w:rsidRPr="00C06F3D">
        <w:rPr>
          <w:b/>
        </w:rPr>
        <w:t>Gößling</w:t>
      </w:r>
      <w:r>
        <w:t xml:space="preserve"> scheidet aus der 2. Zivilkammer aus und wird insoweit der 5. Zivilkammer zugewiesen, der sie dann mit voller Arbeitskraft angehört.</w:t>
      </w:r>
    </w:p>
    <w:p w:rsidR="00C06F3D" w:rsidRDefault="00C06F3D" w:rsidP="00630CE8">
      <w:pPr>
        <w:spacing w:after="120"/>
        <w:jc w:val="both"/>
      </w:pPr>
    </w:p>
    <w:p w:rsidR="00C06F3D" w:rsidRDefault="00C06F3D" w:rsidP="00630CE8">
      <w:pPr>
        <w:spacing w:after="120"/>
        <w:jc w:val="both"/>
      </w:pPr>
      <w:r>
        <w:t>4.</w:t>
      </w:r>
    </w:p>
    <w:p w:rsidR="00C06F3D" w:rsidRDefault="00C06F3D" w:rsidP="00630CE8">
      <w:pPr>
        <w:spacing w:after="120"/>
        <w:jc w:val="both"/>
      </w:pPr>
      <w:r>
        <w:t xml:space="preserve">Richter </w:t>
      </w:r>
      <w:r w:rsidRPr="00C06F3D">
        <w:rPr>
          <w:b/>
        </w:rPr>
        <w:t>Dr. Seip</w:t>
      </w:r>
      <w:r w:rsidR="00C32C49">
        <w:t xml:space="preserve"> wird der 2</w:t>
      </w:r>
      <w:r>
        <w:t>. Zivilkammer zugewiesen.</w:t>
      </w:r>
    </w:p>
    <w:p w:rsidR="00C06F3D" w:rsidRDefault="00C06F3D" w:rsidP="00630CE8">
      <w:pPr>
        <w:spacing w:after="120"/>
        <w:jc w:val="both"/>
      </w:pPr>
    </w:p>
    <w:p w:rsidR="00C06F3D" w:rsidRDefault="00C06F3D" w:rsidP="00630CE8">
      <w:pPr>
        <w:spacing w:after="120"/>
        <w:jc w:val="both"/>
      </w:pPr>
      <w:r>
        <w:t>5.</w:t>
      </w:r>
    </w:p>
    <w:p w:rsidR="00C06F3D" w:rsidRDefault="00EA0C4B" w:rsidP="00630CE8">
      <w:pPr>
        <w:spacing w:after="120"/>
        <w:jc w:val="both"/>
      </w:pPr>
      <w:r>
        <w:lastRenderedPageBreak/>
        <w:t xml:space="preserve">Richter am Landgericht </w:t>
      </w:r>
      <w:r w:rsidRPr="00EA0C4B">
        <w:rPr>
          <w:b/>
        </w:rPr>
        <w:t>Böger</w:t>
      </w:r>
      <w:r>
        <w:t xml:space="preserve"> scheidet aus der 15. Strafkammer (Strafvollstreckungskammer) aus und wird im Umfang von 0,2 seiner hierdurch freiwerdenden Arbeitskraft der 9. großen Strafkammer zugewiesen, der er dann mit 0,7 seiner Arbeitskraft angehört. Im Umfang von 0,3 seiner Arbeitskraft wird er der 18. Strafkammer (Strafvollstreckungskammer) zugewiesen, der er dann in diesem Umfang angehört.</w:t>
      </w:r>
    </w:p>
    <w:p w:rsidR="00EA0C4B" w:rsidRDefault="00EA0C4B" w:rsidP="00630CE8">
      <w:pPr>
        <w:spacing w:after="120"/>
        <w:jc w:val="both"/>
      </w:pPr>
    </w:p>
    <w:p w:rsidR="00EA0C4B" w:rsidRDefault="00EA0C4B" w:rsidP="00630CE8">
      <w:pPr>
        <w:spacing w:after="120"/>
        <w:jc w:val="both"/>
      </w:pPr>
      <w:r>
        <w:t>6.</w:t>
      </w:r>
    </w:p>
    <w:p w:rsidR="00EA0C4B" w:rsidRDefault="00EA0C4B" w:rsidP="00630CE8">
      <w:pPr>
        <w:spacing w:after="120"/>
        <w:jc w:val="both"/>
      </w:pPr>
      <w:r>
        <w:t xml:space="preserve">Richterin am Landgericht </w:t>
      </w:r>
      <w:r w:rsidRPr="00EA0C4B">
        <w:rPr>
          <w:b/>
        </w:rPr>
        <w:t>Recksiegel</w:t>
      </w:r>
      <w:r>
        <w:t xml:space="preserve"> scheidet aus der 18. Strafkammer (Strafvollstreckungskammer) aus und wird insoweit der 18. Zivilkammer zugewiesen, der sie dann mit 0,65 ihrer Arbeitskraft angehört. </w:t>
      </w:r>
    </w:p>
    <w:p w:rsidR="00EA0C4B" w:rsidRDefault="00EA0C4B" w:rsidP="00630CE8">
      <w:pPr>
        <w:spacing w:after="120"/>
        <w:jc w:val="both"/>
      </w:pPr>
    </w:p>
    <w:p w:rsidR="00EA0C4B" w:rsidRDefault="00EA0C4B" w:rsidP="00630CE8">
      <w:pPr>
        <w:spacing w:after="120"/>
        <w:jc w:val="both"/>
      </w:pPr>
      <w:r>
        <w:t>7.</w:t>
      </w:r>
    </w:p>
    <w:p w:rsidR="00EA0C4B" w:rsidRDefault="00EA0C4B" w:rsidP="00630CE8">
      <w:pPr>
        <w:spacing w:after="120"/>
        <w:jc w:val="both"/>
      </w:pPr>
      <w:r>
        <w:t xml:space="preserve">Richterin </w:t>
      </w:r>
      <w:proofErr w:type="spellStart"/>
      <w:r w:rsidRPr="00EA0C4B">
        <w:rPr>
          <w:b/>
        </w:rPr>
        <w:t>Mokulys</w:t>
      </w:r>
      <w:proofErr w:type="spellEnd"/>
      <w:r>
        <w:t xml:space="preserve"> wird mit </w:t>
      </w:r>
      <w:r w:rsidR="00283DE0">
        <w:t xml:space="preserve">0,2 ihrer Arbeitskraft der 21. großen Strafkammer, mit 0,3 ihrer Arbeitskraft </w:t>
      </w:r>
      <w:r>
        <w:t>der Hilfsstrafkammer 9a und</w:t>
      </w:r>
      <w:r w:rsidR="00283DE0">
        <w:t xml:space="preserve"> mit 0,5 ihrer Arbeitskraft</w:t>
      </w:r>
      <w:r>
        <w:t xml:space="preserve"> der 15. Strafkammer (Strafvollstreckungskammer) zugewiesen, denen sie dann jeweils </w:t>
      </w:r>
      <w:r w:rsidR="00283DE0">
        <w:t>im vorgenannten</w:t>
      </w:r>
      <w:r>
        <w:t xml:space="preserve"> Umfang angehört.</w:t>
      </w:r>
    </w:p>
    <w:p w:rsidR="00283DE0" w:rsidRDefault="00283DE0" w:rsidP="00630CE8">
      <w:pPr>
        <w:spacing w:after="120"/>
        <w:jc w:val="both"/>
      </w:pPr>
    </w:p>
    <w:p w:rsidR="00DD745A" w:rsidRDefault="00DD745A" w:rsidP="00630CE8">
      <w:pPr>
        <w:spacing w:after="120"/>
        <w:jc w:val="both"/>
      </w:pPr>
      <w:r>
        <w:t>8.</w:t>
      </w:r>
    </w:p>
    <w:p w:rsidR="00DD745A" w:rsidRDefault="00DD745A" w:rsidP="00630CE8">
      <w:pPr>
        <w:spacing w:after="120"/>
        <w:jc w:val="both"/>
      </w:pPr>
      <w:r>
        <w:t xml:space="preserve">Richterin am Landgericht </w:t>
      </w:r>
      <w:r w:rsidRPr="003333A8">
        <w:rPr>
          <w:b/>
        </w:rPr>
        <w:t>Kausen</w:t>
      </w:r>
      <w:r>
        <w:t xml:space="preserve"> scheidet mit 0,</w:t>
      </w:r>
      <w:r w:rsidR="00A2762C">
        <w:t>2</w:t>
      </w:r>
      <w:r>
        <w:t xml:space="preserve"> ihrer Arbeitskraft aus der 4. Strafkammer aus und wird insoweit der 17. Strafkammer (Strafvollstreckungskammer) zugewiesen, der sie dann in diesem Umfang angehört.</w:t>
      </w:r>
    </w:p>
    <w:p w:rsidR="00DD745A" w:rsidRDefault="00DD745A" w:rsidP="00630CE8">
      <w:pPr>
        <w:spacing w:after="120"/>
        <w:jc w:val="both"/>
      </w:pPr>
    </w:p>
    <w:p w:rsidR="00A2762C" w:rsidRDefault="00A2762C" w:rsidP="00630CE8">
      <w:pPr>
        <w:spacing w:after="120"/>
        <w:jc w:val="both"/>
      </w:pPr>
      <w:r>
        <w:t>9.</w:t>
      </w:r>
    </w:p>
    <w:p w:rsidR="00A2762C" w:rsidRDefault="00A2762C" w:rsidP="00630CE8">
      <w:pPr>
        <w:spacing w:after="120"/>
        <w:jc w:val="both"/>
      </w:pPr>
      <w:r>
        <w:t xml:space="preserve">Richter </w:t>
      </w:r>
      <w:r w:rsidRPr="006032B0">
        <w:rPr>
          <w:b/>
        </w:rPr>
        <w:t>Simoneit</w:t>
      </w:r>
      <w:r>
        <w:t xml:space="preserve"> scheidet mit 0,1 seiner Arbeitskraft aus der 9. großen Strafkammer aus und wird insoweit der 17. Strafkammer (Strafvollstreckungskammer) zugewiesen, der er dann im Umfang von 0,35 seiner Arbeits</w:t>
      </w:r>
      <w:r w:rsidR="006032B0">
        <w:t>kraft angehört.</w:t>
      </w:r>
    </w:p>
    <w:p w:rsidR="00A2762C" w:rsidRDefault="00A2762C" w:rsidP="00630CE8">
      <w:pPr>
        <w:spacing w:after="120"/>
        <w:jc w:val="both"/>
      </w:pPr>
    </w:p>
    <w:p w:rsidR="00DD745A" w:rsidRDefault="00A2762C" w:rsidP="00630CE8">
      <w:pPr>
        <w:spacing w:after="120"/>
        <w:jc w:val="both"/>
      </w:pPr>
      <w:r>
        <w:t>10</w:t>
      </w:r>
      <w:r w:rsidR="00DD745A">
        <w:t>.</w:t>
      </w:r>
    </w:p>
    <w:p w:rsidR="00DD745A" w:rsidRDefault="00DD745A" w:rsidP="00630CE8">
      <w:pPr>
        <w:spacing w:after="120"/>
        <w:jc w:val="both"/>
      </w:pPr>
      <w:r>
        <w:lastRenderedPageBreak/>
        <w:t xml:space="preserve">Richter am Landgericht </w:t>
      </w:r>
      <w:r w:rsidRPr="003333A8">
        <w:rPr>
          <w:b/>
        </w:rPr>
        <w:t>Besserdich</w:t>
      </w:r>
      <w:r>
        <w:t xml:space="preserve"> scheidet aus der 17. Strafkammer (Strafvollstreckungskammer) aus und wird insoweit der 7. Zivilkammer zugewiesen, der er dann mit voller Arbeitskraft angehört. </w:t>
      </w:r>
    </w:p>
    <w:p w:rsidR="00C06F3D" w:rsidRDefault="00C06F3D" w:rsidP="00630CE8">
      <w:pPr>
        <w:spacing w:after="120"/>
        <w:jc w:val="both"/>
      </w:pPr>
    </w:p>
    <w:p w:rsidR="004F47CC" w:rsidRPr="009B572F" w:rsidRDefault="004F47CC" w:rsidP="004F47CC">
      <w:pPr>
        <w:spacing w:after="120"/>
        <w:jc w:val="both"/>
        <w:rPr>
          <w:b/>
        </w:rPr>
      </w:pPr>
      <w:r>
        <w:rPr>
          <w:b/>
        </w:rPr>
        <w:t>II. Mit Wirkung zum 03</w:t>
      </w:r>
      <w:r w:rsidRPr="009B572F">
        <w:rPr>
          <w:b/>
        </w:rPr>
        <w:t>.</w:t>
      </w:r>
      <w:r>
        <w:rPr>
          <w:b/>
        </w:rPr>
        <w:t>10</w:t>
      </w:r>
      <w:r w:rsidRPr="009B572F">
        <w:rPr>
          <w:b/>
        </w:rPr>
        <w:t>.2020:</w:t>
      </w:r>
    </w:p>
    <w:p w:rsidR="00DD745A" w:rsidRDefault="00DD745A" w:rsidP="00DD745A">
      <w:pPr>
        <w:spacing w:after="120"/>
        <w:jc w:val="both"/>
      </w:pPr>
      <w:r>
        <w:t>1.</w:t>
      </w:r>
    </w:p>
    <w:p w:rsidR="00DD745A" w:rsidRDefault="00DD745A" w:rsidP="00DD745A">
      <w:pPr>
        <w:spacing w:after="120"/>
        <w:jc w:val="both"/>
      </w:pPr>
      <w:r>
        <w:t xml:space="preserve">Richter am Landgericht </w:t>
      </w:r>
      <w:r>
        <w:rPr>
          <w:b/>
        </w:rPr>
        <w:t>Bienias</w:t>
      </w:r>
      <w:r>
        <w:t xml:space="preserve"> wird im Umfang von 0,7 seiner Arbeitskraft der 1. großen Strafkammer und im Umfang von 0,3 seiner Arbeitskraft der 19. Strafkammer (Strafvollstreckungskammer) zugewiesen.</w:t>
      </w:r>
    </w:p>
    <w:p w:rsidR="00DD745A" w:rsidRDefault="00DD745A" w:rsidP="00DD745A">
      <w:pPr>
        <w:spacing w:after="120"/>
        <w:jc w:val="both"/>
      </w:pPr>
    </w:p>
    <w:p w:rsidR="00DD745A" w:rsidRDefault="00DD745A" w:rsidP="00DD745A">
      <w:pPr>
        <w:spacing w:after="120"/>
        <w:jc w:val="both"/>
      </w:pPr>
      <w:r>
        <w:t>2.</w:t>
      </w:r>
    </w:p>
    <w:p w:rsidR="00DD745A" w:rsidRDefault="00DD745A" w:rsidP="00DD745A">
      <w:pPr>
        <w:spacing w:after="120"/>
        <w:jc w:val="both"/>
      </w:pPr>
      <w:r>
        <w:t xml:space="preserve">Richterin am Landgericht </w:t>
      </w:r>
      <w:r w:rsidRPr="00821371">
        <w:rPr>
          <w:b/>
        </w:rPr>
        <w:t>Oesker</w:t>
      </w:r>
      <w:r>
        <w:t xml:space="preserve"> scheidet aus der 1. großen Strafkammer und der 19. Strafkammer (Strafvollstreckungskammer) aus und wird insoweit der </w:t>
      </w:r>
      <w:r w:rsidR="00C32C49">
        <w:t>8</w:t>
      </w:r>
      <w:r>
        <w:t>. Zivilkammer zugewiesen, der sie dann mit voller Arbeitskraft angehört.</w:t>
      </w:r>
    </w:p>
    <w:p w:rsidR="00821371" w:rsidRDefault="00821371" w:rsidP="00821371">
      <w:pPr>
        <w:jc w:val="both"/>
      </w:pPr>
      <w:r>
        <w:t xml:space="preserve">Richterin am Landgericht </w:t>
      </w:r>
      <w:r w:rsidRPr="00712877">
        <w:rPr>
          <w:b/>
        </w:rPr>
        <w:t>Oesker</w:t>
      </w:r>
      <w:r>
        <w:t xml:space="preserve"> </w:t>
      </w:r>
      <w:r w:rsidRPr="00BA32F8">
        <w:t xml:space="preserve">bleibt in </w:t>
      </w:r>
      <w:r w:rsidRPr="00A2762C">
        <w:t>den Verfahren gegen</w:t>
      </w:r>
      <w:r w:rsidR="00A2762C" w:rsidRPr="00A2762C">
        <w:t xml:space="preserve"> Yüksel u.a. (1 KLs 20/19), gegen Akinci u.a. (1 </w:t>
      </w:r>
      <w:proofErr w:type="spellStart"/>
      <w:r w:rsidR="00A2762C" w:rsidRPr="00A2762C">
        <w:t>Ks</w:t>
      </w:r>
      <w:proofErr w:type="spellEnd"/>
      <w:r w:rsidR="00A2762C" w:rsidRPr="00A2762C">
        <w:t xml:space="preserve"> 23/19) und gegen Gunkel (1 KLs 12/20)</w:t>
      </w:r>
      <w:r w:rsidRPr="00A2762C">
        <w:t xml:space="preserve"> </w:t>
      </w:r>
      <w:r>
        <w:t xml:space="preserve">jeweils </w:t>
      </w:r>
      <w:r w:rsidRPr="00BA32F8">
        <w:t>sowohl für die in als auch die außerhalb der Hauptverhandlung zu treffenden Entscheidungen zuständig.</w:t>
      </w:r>
    </w:p>
    <w:p w:rsidR="00A2762C" w:rsidRDefault="00A2762C" w:rsidP="00821371">
      <w:pPr>
        <w:jc w:val="both"/>
      </w:pPr>
    </w:p>
    <w:p w:rsidR="00A2762C" w:rsidRDefault="00A2762C" w:rsidP="00821371">
      <w:pPr>
        <w:jc w:val="both"/>
      </w:pPr>
      <w:r>
        <w:t>3.</w:t>
      </w:r>
    </w:p>
    <w:p w:rsidR="00A2762C" w:rsidRPr="00BA32F8" w:rsidRDefault="00A2762C" w:rsidP="00821371">
      <w:pPr>
        <w:jc w:val="both"/>
      </w:pPr>
      <w:r>
        <w:t xml:space="preserve">Richterin am Landgericht </w:t>
      </w:r>
      <w:r w:rsidRPr="00A2762C">
        <w:rPr>
          <w:b/>
        </w:rPr>
        <w:t>Becker</w:t>
      </w:r>
      <w:r>
        <w:t xml:space="preserve"> übernimmt den stellvertretenden Vorsitz in der 1.</w:t>
      </w:r>
      <w:r w:rsidR="006032B0">
        <w:t> </w:t>
      </w:r>
      <w:r>
        <w:t>großen Strafkammer.</w:t>
      </w:r>
    </w:p>
    <w:p w:rsidR="00DD745A" w:rsidRDefault="00DD745A" w:rsidP="00DD745A">
      <w:pPr>
        <w:spacing w:after="120"/>
        <w:jc w:val="both"/>
      </w:pPr>
    </w:p>
    <w:p w:rsidR="003333A8" w:rsidRDefault="003333A8" w:rsidP="003333A8">
      <w:pPr>
        <w:spacing w:after="120"/>
        <w:jc w:val="both"/>
        <w:rPr>
          <w:b/>
        </w:rPr>
      </w:pPr>
      <w:r>
        <w:rPr>
          <w:b/>
        </w:rPr>
        <w:t>III. Mit Wirkung zum 14</w:t>
      </w:r>
      <w:r w:rsidRPr="009B572F">
        <w:rPr>
          <w:b/>
        </w:rPr>
        <w:t>.</w:t>
      </w:r>
      <w:r>
        <w:rPr>
          <w:b/>
        </w:rPr>
        <w:t>10</w:t>
      </w:r>
      <w:r w:rsidRPr="009B572F">
        <w:rPr>
          <w:b/>
        </w:rPr>
        <w:t>.2020:</w:t>
      </w:r>
    </w:p>
    <w:p w:rsidR="003333A8" w:rsidRDefault="003333A8" w:rsidP="003333A8">
      <w:pPr>
        <w:spacing w:after="120"/>
        <w:jc w:val="both"/>
      </w:pPr>
      <w:r w:rsidRPr="003333A8">
        <w:t>Richt</w:t>
      </w:r>
      <w:r>
        <w:t xml:space="preserve">erin </w:t>
      </w:r>
      <w:r w:rsidRPr="003333A8">
        <w:rPr>
          <w:b/>
        </w:rPr>
        <w:t>Yildiz</w:t>
      </w:r>
      <w:r>
        <w:t xml:space="preserve"> wird der </w:t>
      </w:r>
      <w:r w:rsidR="00C32C49">
        <w:t>4</w:t>
      </w:r>
      <w:r>
        <w:t>. Zivilkammer zugewiesen.</w:t>
      </w:r>
    </w:p>
    <w:p w:rsidR="003333A8" w:rsidRDefault="003333A8" w:rsidP="003333A8">
      <w:pPr>
        <w:spacing w:after="120"/>
        <w:jc w:val="both"/>
      </w:pPr>
    </w:p>
    <w:p w:rsidR="003333A8" w:rsidRDefault="003333A8" w:rsidP="003333A8">
      <w:pPr>
        <w:spacing w:after="120"/>
        <w:jc w:val="both"/>
        <w:rPr>
          <w:b/>
        </w:rPr>
      </w:pPr>
      <w:r>
        <w:rPr>
          <w:b/>
        </w:rPr>
        <w:t>IV. Mit Wirkung zum 23</w:t>
      </w:r>
      <w:r w:rsidRPr="009B572F">
        <w:rPr>
          <w:b/>
        </w:rPr>
        <w:t>.</w:t>
      </w:r>
      <w:r>
        <w:rPr>
          <w:b/>
        </w:rPr>
        <w:t>10</w:t>
      </w:r>
      <w:r w:rsidRPr="009B572F">
        <w:rPr>
          <w:b/>
        </w:rPr>
        <w:t>.2020:</w:t>
      </w:r>
    </w:p>
    <w:p w:rsidR="003333A8" w:rsidRPr="003333A8" w:rsidRDefault="003333A8" w:rsidP="003333A8">
      <w:pPr>
        <w:spacing w:after="120"/>
        <w:jc w:val="both"/>
      </w:pPr>
      <w:r w:rsidRPr="003333A8">
        <w:t>Richter</w:t>
      </w:r>
      <w:r>
        <w:t>in am Landgericht</w:t>
      </w:r>
      <w:r w:rsidRPr="003333A8">
        <w:t xml:space="preserve"> </w:t>
      </w:r>
      <w:r w:rsidRPr="003333A8">
        <w:rPr>
          <w:b/>
        </w:rPr>
        <w:t>Schulte-Ostermann</w:t>
      </w:r>
      <w:r>
        <w:t xml:space="preserve"> wird der 19. Zivilkammer zugewiesen.</w:t>
      </w:r>
    </w:p>
    <w:p w:rsidR="00C06F3D" w:rsidRDefault="00C06F3D" w:rsidP="00630CE8">
      <w:pPr>
        <w:spacing w:after="120"/>
        <w:jc w:val="both"/>
      </w:pPr>
    </w:p>
    <w:p w:rsidR="004C0F20" w:rsidRDefault="004C0F20" w:rsidP="00630CE8">
      <w:pPr>
        <w:spacing w:after="120"/>
        <w:jc w:val="both"/>
      </w:pPr>
    </w:p>
    <w:p w:rsidR="00C3049D" w:rsidRDefault="00C3049D" w:rsidP="00630CE8">
      <w:pPr>
        <w:spacing w:after="120"/>
        <w:jc w:val="both"/>
      </w:pPr>
    </w:p>
    <w:p w:rsidR="00DE1AD4" w:rsidRPr="00DE1AD4" w:rsidRDefault="009D36B5" w:rsidP="00DE1AD4">
      <w:pPr>
        <w:tabs>
          <w:tab w:val="left" w:pos="2835"/>
          <w:tab w:val="left" w:pos="6379"/>
        </w:tabs>
        <w:jc w:val="both"/>
        <w:rPr>
          <w:rFonts w:eastAsia="Calibri"/>
        </w:rPr>
      </w:pPr>
      <w:r>
        <w:rPr>
          <w:rFonts w:eastAsia="Calibri"/>
        </w:rPr>
        <w:t>Petermann</w:t>
      </w:r>
      <w:r w:rsidR="00DE1AD4" w:rsidRPr="00DE1AD4">
        <w:rPr>
          <w:rFonts w:eastAsia="Calibri"/>
        </w:rPr>
        <w:tab/>
        <w:t>Dr. Misera</w:t>
      </w:r>
      <w:r w:rsidR="00DE1AD4" w:rsidRPr="00DE1AD4">
        <w:rPr>
          <w:rFonts w:eastAsia="Calibri"/>
        </w:rPr>
        <w:tab/>
        <w:t>Müller</w:t>
      </w:r>
    </w:p>
    <w:p w:rsidR="00DE1AD4" w:rsidRPr="00DE1AD4" w:rsidRDefault="00DE1AD4" w:rsidP="00DE1AD4">
      <w:pPr>
        <w:tabs>
          <w:tab w:val="left" w:pos="2835"/>
          <w:tab w:val="left" w:pos="6379"/>
        </w:tabs>
        <w:jc w:val="both"/>
        <w:rPr>
          <w:rFonts w:eastAsia="Calibri"/>
        </w:rPr>
      </w:pPr>
      <w:r w:rsidRPr="00DE1AD4">
        <w:rPr>
          <w:rFonts w:eastAsia="Calibri"/>
        </w:rPr>
        <w:tab/>
      </w:r>
      <w:r w:rsidRPr="00DE1AD4">
        <w:rPr>
          <w:rFonts w:eastAsia="Calibri"/>
        </w:rPr>
        <w:tab/>
      </w:r>
    </w:p>
    <w:p w:rsidR="00DE1AD4" w:rsidRPr="00DE1AD4" w:rsidRDefault="00DE1AD4" w:rsidP="00DE1AD4">
      <w:pPr>
        <w:tabs>
          <w:tab w:val="left" w:pos="2835"/>
          <w:tab w:val="left" w:pos="6379"/>
        </w:tabs>
        <w:jc w:val="both"/>
        <w:rPr>
          <w:rFonts w:eastAsia="Calibri"/>
        </w:rPr>
      </w:pPr>
    </w:p>
    <w:p w:rsidR="00DE1AD4" w:rsidRPr="00DE1AD4" w:rsidRDefault="00DE1AD4" w:rsidP="00DE1AD4">
      <w:pPr>
        <w:tabs>
          <w:tab w:val="left" w:pos="2835"/>
          <w:tab w:val="left" w:pos="6379"/>
        </w:tabs>
        <w:jc w:val="both"/>
        <w:rPr>
          <w:rFonts w:eastAsia="Calibri"/>
        </w:rPr>
      </w:pPr>
    </w:p>
    <w:p w:rsidR="00DE1AD4" w:rsidRPr="00DE1AD4" w:rsidRDefault="00DE1AD4" w:rsidP="00DE1AD4">
      <w:pPr>
        <w:tabs>
          <w:tab w:val="left" w:pos="2835"/>
          <w:tab w:val="left" w:pos="6379"/>
        </w:tabs>
        <w:jc w:val="both"/>
        <w:rPr>
          <w:rFonts w:eastAsia="Calibri"/>
        </w:rPr>
      </w:pPr>
      <w:r w:rsidRPr="00DE1AD4">
        <w:rPr>
          <w:rFonts w:eastAsia="Calibri"/>
        </w:rPr>
        <w:t>Nabel</w:t>
      </w:r>
      <w:r w:rsidRPr="00DE1AD4">
        <w:rPr>
          <w:rFonts w:eastAsia="Calibri"/>
        </w:rPr>
        <w:tab/>
        <w:t>Schröder</w:t>
      </w:r>
      <w:r w:rsidRPr="00DE1AD4">
        <w:rPr>
          <w:rFonts w:eastAsia="Calibri"/>
        </w:rPr>
        <w:tab/>
        <w:t>Dr. Trautwein</w:t>
      </w:r>
      <w:r w:rsidRPr="00DE1AD4">
        <w:rPr>
          <w:rFonts w:eastAsia="Calibri"/>
        </w:rPr>
        <w:tab/>
      </w:r>
    </w:p>
    <w:p w:rsidR="00DE1AD4" w:rsidRPr="00DE1AD4" w:rsidRDefault="00DE1AD4" w:rsidP="00DE1AD4">
      <w:pPr>
        <w:tabs>
          <w:tab w:val="left" w:pos="2835"/>
          <w:tab w:val="left" w:pos="6379"/>
        </w:tabs>
        <w:jc w:val="both"/>
        <w:rPr>
          <w:rFonts w:eastAsia="Calibri"/>
        </w:rPr>
      </w:pPr>
      <w:r w:rsidRPr="00DE1AD4">
        <w:rPr>
          <w:rFonts w:eastAsia="Calibri"/>
        </w:rPr>
        <w:tab/>
      </w:r>
      <w:r w:rsidRPr="00DE1AD4">
        <w:rPr>
          <w:rFonts w:eastAsia="Calibri"/>
        </w:rPr>
        <w:tab/>
      </w:r>
    </w:p>
    <w:p w:rsidR="00DE1AD4" w:rsidRPr="00DE1AD4" w:rsidRDefault="00DE1AD4" w:rsidP="00DE1AD4">
      <w:pPr>
        <w:tabs>
          <w:tab w:val="left" w:pos="2835"/>
          <w:tab w:val="left" w:pos="6379"/>
        </w:tabs>
        <w:jc w:val="both"/>
        <w:rPr>
          <w:rFonts w:eastAsia="Calibri"/>
        </w:rPr>
      </w:pPr>
    </w:p>
    <w:p w:rsidR="00DE1AD4" w:rsidRPr="00DE1AD4" w:rsidRDefault="00DE1AD4" w:rsidP="00DE1AD4">
      <w:pPr>
        <w:tabs>
          <w:tab w:val="left" w:pos="2835"/>
          <w:tab w:val="left" w:pos="6379"/>
        </w:tabs>
        <w:jc w:val="both"/>
        <w:rPr>
          <w:rFonts w:eastAsia="Calibri"/>
        </w:rPr>
      </w:pPr>
    </w:p>
    <w:p w:rsidR="00DE1AD4" w:rsidRPr="00DE1AD4" w:rsidRDefault="00DE1AD4" w:rsidP="00DE1AD4">
      <w:pPr>
        <w:tabs>
          <w:tab w:val="left" w:pos="2835"/>
          <w:tab w:val="left" w:pos="6379"/>
        </w:tabs>
        <w:jc w:val="both"/>
        <w:rPr>
          <w:rFonts w:eastAsia="Calibri"/>
        </w:rPr>
      </w:pPr>
      <w:r w:rsidRPr="00DE1AD4">
        <w:rPr>
          <w:rFonts w:eastAsia="Calibri"/>
        </w:rPr>
        <w:t>Wiemann</w:t>
      </w:r>
      <w:r w:rsidRPr="00DE1AD4">
        <w:rPr>
          <w:rFonts w:eastAsia="Calibri"/>
        </w:rPr>
        <w:tab/>
        <w:t>Dr. Windmann</w:t>
      </w:r>
      <w:r w:rsidRPr="00DE1AD4">
        <w:rPr>
          <w:rFonts w:eastAsia="Calibri"/>
        </w:rPr>
        <w:tab/>
        <w:t>Dr. Zimmermann</w:t>
      </w:r>
    </w:p>
    <w:sectPr w:rsidR="00DE1AD4" w:rsidRPr="00DE1AD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F7631"/>
    <w:multiLevelType w:val="hybridMultilevel"/>
    <w:tmpl w:val="477CF2D2"/>
    <w:lvl w:ilvl="0" w:tplc="0D28016E">
      <w:start w:val="2011"/>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297C2B23"/>
    <w:multiLevelType w:val="hybridMultilevel"/>
    <w:tmpl w:val="14CC4F3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5FE64F58"/>
    <w:multiLevelType w:val="hybridMultilevel"/>
    <w:tmpl w:val="9C84181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FF0"/>
    <w:rsid w:val="00002D5A"/>
    <w:rsid w:val="000267BD"/>
    <w:rsid w:val="00056A37"/>
    <w:rsid w:val="0008462C"/>
    <w:rsid w:val="00102CE9"/>
    <w:rsid w:val="00117397"/>
    <w:rsid w:val="00191746"/>
    <w:rsid w:val="002113D8"/>
    <w:rsid w:val="00224FEB"/>
    <w:rsid w:val="002504C5"/>
    <w:rsid w:val="00254038"/>
    <w:rsid w:val="00260CEC"/>
    <w:rsid w:val="002741F7"/>
    <w:rsid w:val="00283DE0"/>
    <w:rsid w:val="0030394B"/>
    <w:rsid w:val="00315F30"/>
    <w:rsid w:val="003170AB"/>
    <w:rsid w:val="003333A8"/>
    <w:rsid w:val="003C62B8"/>
    <w:rsid w:val="003F0ECA"/>
    <w:rsid w:val="00410D88"/>
    <w:rsid w:val="00432261"/>
    <w:rsid w:val="004760A5"/>
    <w:rsid w:val="00483DE3"/>
    <w:rsid w:val="004B41F0"/>
    <w:rsid w:val="004B5B4E"/>
    <w:rsid w:val="004B73A8"/>
    <w:rsid w:val="004C0F20"/>
    <w:rsid w:val="004C476D"/>
    <w:rsid w:val="004C7036"/>
    <w:rsid w:val="004F47CC"/>
    <w:rsid w:val="0053550D"/>
    <w:rsid w:val="005624A7"/>
    <w:rsid w:val="00592331"/>
    <w:rsid w:val="005D5149"/>
    <w:rsid w:val="005E52B6"/>
    <w:rsid w:val="006032B0"/>
    <w:rsid w:val="00630CE8"/>
    <w:rsid w:val="00655BAE"/>
    <w:rsid w:val="0066705D"/>
    <w:rsid w:val="0067319F"/>
    <w:rsid w:val="00703A38"/>
    <w:rsid w:val="0070593F"/>
    <w:rsid w:val="00712877"/>
    <w:rsid w:val="0074404F"/>
    <w:rsid w:val="00752B89"/>
    <w:rsid w:val="00786B55"/>
    <w:rsid w:val="007A6C34"/>
    <w:rsid w:val="007C2074"/>
    <w:rsid w:val="007F1260"/>
    <w:rsid w:val="007F5668"/>
    <w:rsid w:val="007F5689"/>
    <w:rsid w:val="00821371"/>
    <w:rsid w:val="00835A0F"/>
    <w:rsid w:val="0084329C"/>
    <w:rsid w:val="00845FE0"/>
    <w:rsid w:val="008520F1"/>
    <w:rsid w:val="008C3648"/>
    <w:rsid w:val="00902A37"/>
    <w:rsid w:val="00921155"/>
    <w:rsid w:val="009A2062"/>
    <w:rsid w:val="009B572F"/>
    <w:rsid w:val="009C4144"/>
    <w:rsid w:val="009D36B5"/>
    <w:rsid w:val="00A06FF0"/>
    <w:rsid w:val="00A11644"/>
    <w:rsid w:val="00A2762C"/>
    <w:rsid w:val="00B0176C"/>
    <w:rsid w:val="00B332BA"/>
    <w:rsid w:val="00B3339B"/>
    <w:rsid w:val="00B40E22"/>
    <w:rsid w:val="00B45E99"/>
    <w:rsid w:val="00B53386"/>
    <w:rsid w:val="00B923E5"/>
    <w:rsid w:val="00BA6584"/>
    <w:rsid w:val="00BD2BEC"/>
    <w:rsid w:val="00BE5408"/>
    <w:rsid w:val="00BF2AD7"/>
    <w:rsid w:val="00BF34F3"/>
    <w:rsid w:val="00C00446"/>
    <w:rsid w:val="00C06F3D"/>
    <w:rsid w:val="00C07367"/>
    <w:rsid w:val="00C3049D"/>
    <w:rsid w:val="00C32C49"/>
    <w:rsid w:val="00C34B4B"/>
    <w:rsid w:val="00C3790F"/>
    <w:rsid w:val="00C73FA2"/>
    <w:rsid w:val="00CD294E"/>
    <w:rsid w:val="00CE3229"/>
    <w:rsid w:val="00CF62B9"/>
    <w:rsid w:val="00D03F7B"/>
    <w:rsid w:val="00D05F1C"/>
    <w:rsid w:val="00D11DC1"/>
    <w:rsid w:val="00D27957"/>
    <w:rsid w:val="00D655D3"/>
    <w:rsid w:val="00D74C0D"/>
    <w:rsid w:val="00D815EE"/>
    <w:rsid w:val="00DA5AFF"/>
    <w:rsid w:val="00DB4DA2"/>
    <w:rsid w:val="00DC7EDC"/>
    <w:rsid w:val="00DD745A"/>
    <w:rsid w:val="00DE1AD4"/>
    <w:rsid w:val="00E157F0"/>
    <w:rsid w:val="00E50291"/>
    <w:rsid w:val="00E734C4"/>
    <w:rsid w:val="00E77DEA"/>
    <w:rsid w:val="00EA0C4B"/>
    <w:rsid w:val="00ED1826"/>
    <w:rsid w:val="00F11A88"/>
    <w:rsid w:val="00F51667"/>
    <w:rsid w:val="00FB7AC2"/>
    <w:rsid w:val="00FD2CF1"/>
    <w:rsid w:val="00FD3926"/>
    <w:rsid w:val="00FD597D"/>
    <w:rsid w:val="00FD64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E47741-90F4-4E7F-9BE6-B650E47DE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de-DE" w:eastAsia="en-US" w:bidi="ar-SA"/>
      </w:rPr>
    </w:rPrDefault>
    <w:pPrDefault>
      <w:pPr>
        <w:spacing w:after="120" w:line="32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F0"/>
    <w:pPr>
      <w:spacing w:after="0" w:line="360" w:lineRule="auto"/>
    </w:pPr>
    <w:rPr>
      <w:rFonts w:cs="Arial"/>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F62B9"/>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F62B9"/>
    <w:rPr>
      <w:rFonts w:ascii="Segoe UI" w:hAnsi="Segoe UI" w:cs="Segoe UI"/>
      <w:sz w:val="18"/>
      <w:szCs w:val="18"/>
    </w:rPr>
  </w:style>
  <w:style w:type="character" w:styleId="Kommentarzeichen">
    <w:name w:val="annotation reference"/>
    <w:basedOn w:val="Absatz-Standardschriftart"/>
    <w:uiPriority w:val="99"/>
    <w:semiHidden/>
    <w:unhideWhenUsed/>
    <w:rsid w:val="00655BAE"/>
    <w:rPr>
      <w:sz w:val="16"/>
      <w:szCs w:val="16"/>
    </w:rPr>
  </w:style>
  <w:style w:type="paragraph" w:styleId="Kommentartext">
    <w:name w:val="annotation text"/>
    <w:basedOn w:val="Standard"/>
    <w:link w:val="KommentartextZchn"/>
    <w:uiPriority w:val="99"/>
    <w:semiHidden/>
    <w:unhideWhenUsed/>
    <w:rsid w:val="00655BA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55BAE"/>
    <w:rPr>
      <w:rFonts w:cs="Arial"/>
      <w:sz w:val="20"/>
      <w:szCs w:val="20"/>
    </w:rPr>
  </w:style>
  <w:style w:type="paragraph" w:styleId="Kommentarthema">
    <w:name w:val="annotation subject"/>
    <w:basedOn w:val="Kommentartext"/>
    <w:next w:val="Kommentartext"/>
    <w:link w:val="KommentarthemaZchn"/>
    <w:uiPriority w:val="99"/>
    <w:semiHidden/>
    <w:unhideWhenUsed/>
    <w:rsid w:val="00655BAE"/>
    <w:rPr>
      <w:b/>
      <w:bCs/>
    </w:rPr>
  </w:style>
  <w:style w:type="character" w:customStyle="1" w:styleId="KommentarthemaZchn">
    <w:name w:val="Kommentarthema Zchn"/>
    <w:basedOn w:val="KommentartextZchn"/>
    <w:link w:val="Kommentarthema"/>
    <w:uiPriority w:val="99"/>
    <w:semiHidden/>
    <w:rsid w:val="00655BAE"/>
    <w:rPr>
      <w:rFonts w:cs="Arial"/>
      <w:b/>
      <w:bCs/>
      <w:sz w:val="20"/>
      <w:szCs w:val="20"/>
    </w:rPr>
  </w:style>
  <w:style w:type="paragraph" w:styleId="Listenabsatz">
    <w:name w:val="List Paragraph"/>
    <w:basedOn w:val="Standard"/>
    <w:uiPriority w:val="34"/>
    <w:qFormat/>
    <w:rsid w:val="00DC7EDC"/>
    <w:pPr>
      <w:spacing w:after="160" w:line="259" w:lineRule="auto"/>
      <w:ind w:left="720"/>
      <w:contextualSpacing/>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48473">
      <w:bodyDiv w:val="1"/>
      <w:marLeft w:val="0"/>
      <w:marRight w:val="0"/>
      <w:marTop w:val="0"/>
      <w:marBottom w:val="0"/>
      <w:divBdr>
        <w:top w:val="none" w:sz="0" w:space="0" w:color="auto"/>
        <w:left w:val="none" w:sz="0" w:space="0" w:color="auto"/>
        <w:bottom w:val="none" w:sz="0" w:space="0" w:color="auto"/>
        <w:right w:val="none" w:sz="0" w:space="0" w:color="auto"/>
      </w:divBdr>
    </w:div>
    <w:div w:id="247158254">
      <w:bodyDiv w:val="1"/>
      <w:marLeft w:val="0"/>
      <w:marRight w:val="0"/>
      <w:marTop w:val="0"/>
      <w:marBottom w:val="0"/>
      <w:divBdr>
        <w:top w:val="none" w:sz="0" w:space="0" w:color="auto"/>
        <w:left w:val="none" w:sz="0" w:space="0" w:color="auto"/>
        <w:bottom w:val="none" w:sz="0" w:space="0" w:color="auto"/>
        <w:right w:val="none" w:sz="0" w:space="0" w:color="auto"/>
      </w:divBdr>
    </w:div>
    <w:div w:id="26361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6456BC6.dotm</Template>
  <TotalTime>0</TotalTime>
  <Pages>4</Pages>
  <Words>477</Words>
  <Characters>3008</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Justiz Land NRW</Company>
  <LinksUpToDate>false</LinksUpToDate>
  <CharactersWithSpaces>3479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Riesenbeck, Tim</dc:creator>
  <cp:keywords/>
  <dc:description/>
  <cp:lastModifiedBy>Kölling, Laura-Ariane</cp:lastModifiedBy>
  <cp:revision>8</cp:revision>
  <cp:lastPrinted>2020-09-24T14:23:00Z</cp:lastPrinted>
  <dcterms:created xsi:type="dcterms:W3CDTF">2020-09-10T07:13:00Z</dcterms:created>
  <dcterms:modified xsi:type="dcterms:W3CDTF">2023-04-28T11:36:00Z</dcterms:modified>
</cp:coreProperties>
</file>