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AD1C23" w:rsidRDefault="00451393" w:rsidP="00451393">
      <w:pPr>
        <w:rPr>
          <w:b/>
        </w:rPr>
      </w:pPr>
      <w:r w:rsidRPr="00AD1C23">
        <w:rPr>
          <w:b/>
        </w:rPr>
        <w:t>Das Präsidium des Landgerichts</w:t>
      </w:r>
    </w:p>
    <w:p w:rsidR="00451393" w:rsidRDefault="00451393" w:rsidP="00451393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024AE1">
        <w:rPr>
          <w:b/>
        </w:rPr>
        <w:t>615</w:t>
      </w:r>
      <w:r>
        <w:rPr>
          <w:b/>
        </w:rPr>
        <w:t xml:space="preserve"> (11)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</w:t>
      </w:r>
      <w:r w:rsidR="005E1C4E">
        <w:rPr>
          <w:b/>
        </w:rPr>
        <w:t xml:space="preserve"> </w:t>
      </w:r>
      <w:r w:rsidRPr="00AD1C23">
        <w:rPr>
          <w:b/>
        </w:rPr>
        <w:t>Bielefeld,</w:t>
      </w:r>
      <w:r w:rsidR="005E1C4E">
        <w:rPr>
          <w:b/>
        </w:rPr>
        <w:t xml:space="preserve"> </w:t>
      </w:r>
      <w:r w:rsidRPr="00AD1C23">
        <w:rPr>
          <w:b/>
        </w:rPr>
        <w:t>den</w:t>
      </w:r>
      <w:r>
        <w:rPr>
          <w:b/>
        </w:rPr>
        <w:t xml:space="preserve"> </w:t>
      </w:r>
      <w:r w:rsidR="005E1C4E">
        <w:rPr>
          <w:b/>
        </w:rPr>
        <w:t>25</w:t>
      </w:r>
      <w:r>
        <w:rPr>
          <w:b/>
        </w:rPr>
        <w:t>.03.20</w:t>
      </w:r>
      <w:r w:rsidRPr="00AD1C23">
        <w:rPr>
          <w:b/>
        </w:rPr>
        <w:t>1</w:t>
      </w:r>
      <w:r>
        <w:rPr>
          <w:b/>
        </w:rPr>
        <w:t>5</w:t>
      </w:r>
    </w:p>
    <w:p w:rsidR="00451393" w:rsidRDefault="00451393" w:rsidP="00451393">
      <w:pPr>
        <w:rPr>
          <w:b/>
        </w:rPr>
      </w:pPr>
    </w:p>
    <w:p w:rsidR="00024AE1" w:rsidRDefault="00024AE1" w:rsidP="00451393">
      <w:pPr>
        <w:rPr>
          <w:b/>
        </w:rPr>
      </w:pPr>
    </w:p>
    <w:p w:rsidR="00451393" w:rsidRPr="00AD1C23" w:rsidRDefault="00451393" w:rsidP="00451393">
      <w:pPr>
        <w:jc w:val="center"/>
        <w:rPr>
          <w:b/>
          <w:u w:val="single"/>
        </w:rPr>
      </w:pPr>
      <w:r>
        <w:rPr>
          <w:b/>
          <w:u w:val="single"/>
        </w:rPr>
        <w:t>05</w:t>
      </w:r>
      <w:r w:rsidRPr="00AD1C23">
        <w:rPr>
          <w:b/>
          <w:u w:val="single"/>
        </w:rPr>
        <w:t>. Änderungsbeschluss zur Geschäftsverteilung</w:t>
      </w:r>
    </w:p>
    <w:p w:rsidR="00451393" w:rsidRDefault="00451393" w:rsidP="0045139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5</w:t>
      </w:r>
    </w:p>
    <w:p w:rsidR="00444857" w:rsidRDefault="00444857" w:rsidP="00982315"/>
    <w:p w:rsidR="00451393" w:rsidRDefault="00451393" w:rsidP="00982315"/>
    <w:p w:rsidR="005E1C4E" w:rsidRDefault="00DA52CF" w:rsidP="005E1C4E">
      <w:r>
        <w:t xml:space="preserve">Am 29.03.2015 beginnt die Mutterschutzfrist für Richterin am Landgericht </w:t>
      </w:r>
      <w:r w:rsidR="00835CF1" w:rsidRPr="00835CF1">
        <w:rPr>
          <w:b/>
        </w:rPr>
        <w:t>Recksi</w:t>
      </w:r>
      <w:r w:rsidR="00835CF1" w:rsidRPr="00835CF1">
        <w:rPr>
          <w:b/>
        </w:rPr>
        <w:t>e</w:t>
      </w:r>
      <w:r w:rsidR="00835CF1" w:rsidRPr="00835CF1">
        <w:rPr>
          <w:b/>
        </w:rPr>
        <w:t>gel</w:t>
      </w:r>
      <w:r>
        <w:t xml:space="preserve">. </w:t>
      </w:r>
      <w:r w:rsidR="00835CF1">
        <w:t xml:space="preserve">Mit Ablauf des 31.03.2015 endet der Dienstleistungsauftrag von Richterin </w:t>
      </w:r>
      <w:r w:rsidR="00835CF1">
        <w:rPr>
          <w:b/>
        </w:rPr>
        <w:t>Pa</w:t>
      </w:r>
      <w:r w:rsidR="00835CF1">
        <w:rPr>
          <w:b/>
        </w:rPr>
        <w:t>n</w:t>
      </w:r>
      <w:r w:rsidR="00835CF1">
        <w:rPr>
          <w:b/>
        </w:rPr>
        <w:t>tscheff</w:t>
      </w:r>
      <w:r w:rsidR="00835CF1">
        <w:t xml:space="preserve">. Am 01.04.2015 tritt Richter </w:t>
      </w:r>
      <w:r w:rsidR="00835CF1">
        <w:rPr>
          <w:b/>
        </w:rPr>
        <w:t xml:space="preserve">Friesen </w:t>
      </w:r>
      <w:r w:rsidR="00835CF1" w:rsidRPr="00835CF1">
        <w:t>seinen</w:t>
      </w:r>
      <w:r w:rsidR="00835CF1">
        <w:t xml:space="preserve"> Dienst bei dem Landgericht Bi</w:t>
      </w:r>
      <w:r w:rsidR="00835CF1">
        <w:t>e</w:t>
      </w:r>
      <w:r w:rsidR="00835CF1">
        <w:t>lefeld an.</w:t>
      </w:r>
      <w:r w:rsidR="00024AE1">
        <w:t xml:space="preserve"> </w:t>
      </w:r>
      <w:r w:rsidR="00C31A98">
        <w:t>Am 03.04.2015 tritt R</w:t>
      </w:r>
      <w:r w:rsidR="00835CF1">
        <w:t xml:space="preserve">ichterin am Landgericht </w:t>
      </w:r>
      <w:r w:rsidR="00835CF1">
        <w:rPr>
          <w:b/>
        </w:rPr>
        <w:t xml:space="preserve">Kausen </w:t>
      </w:r>
      <w:r w:rsidR="00C31A98">
        <w:t xml:space="preserve">nach Beendigung ihrer </w:t>
      </w:r>
      <w:r w:rsidR="00835CF1">
        <w:t>Elternzeit</w:t>
      </w:r>
      <w:r w:rsidR="00C31A98">
        <w:t xml:space="preserve"> den Dienst wieder an.</w:t>
      </w:r>
      <w:r w:rsidR="00024AE1">
        <w:t xml:space="preserve"> </w:t>
      </w:r>
      <w:r w:rsidR="005E1C4E">
        <w:t xml:space="preserve">Am 01.05.2015 beginnt die Mutterschutzfrist für Richterin am Landgericht </w:t>
      </w:r>
      <w:r w:rsidR="005E1C4E">
        <w:rPr>
          <w:b/>
        </w:rPr>
        <w:t>Rösmann</w:t>
      </w:r>
      <w:r w:rsidR="005E1C4E">
        <w:t xml:space="preserve">. </w:t>
      </w:r>
    </w:p>
    <w:p w:rsidR="00835CF1" w:rsidRDefault="00835CF1" w:rsidP="009F3946"/>
    <w:p w:rsidR="00835CF1" w:rsidRDefault="00835CF1" w:rsidP="009F3946">
      <w:r>
        <w:t>Aus diesem Grund wird die Geschäftsverteilung wie folgt geändert:</w:t>
      </w:r>
    </w:p>
    <w:p w:rsidR="001E15BA" w:rsidRDefault="001E15BA" w:rsidP="009F3946"/>
    <w:p w:rsidR="008B0AE6" w:rsidRDefault="008B0AE6" w:rsidP="009F3946">
      <w:pPr>
        <w:rPr>
          <w:rFonts w:eastAsia="Calibri" w:cs="Arial"/>
        </w:rPr>
      </w:pPr>
    </w:p>
    <w:p w:rsidR="008B0AE6" w:rsidRPr="008B0AE6" w:rsidRDefault="008B0AE6" w:rsidP="008B0AE6">
      <w:pPr>
        <w:pStyle w:val="Listenabsatz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Mit Wirkung vom 01.04.2015</w:t>
      </w:r>
    </w:p>
    <w:p w:rsidR="008B0AE6" w:rsidRDefault="008B0AE6" w:rsidP="009F3946">
      <w:pPr>
        <w:rPr>
          <w:rFonts w:eastAsia="Calibri" w:cs="Arial"/>
        </w:rPr>
      </w:pPr>
    </w:p>
    <w:p w:rsidR="009F3946" w:rsidRDefault="008B0AE6" w:rsidP="009F3946">
      <w:pPr>
        <w:rPr>
          <w:rFonts w:eastAsia="Calibri" w:cs="Arial"/>
        </w:rPr>
      </w:pPr>
      <w:r>
        <w:rPr>
          <w:rFonts w:eastAsia="Calibri" w:cs="Arial"/>
        </w:rPr>
        <w:t>1</w:t>
      </w:r>
      <w:r w:rsidR="009F3946">
        <w:rPr>
          <w:rFonts w:eastAsia="Calibri" w:cs="Arial"/>
        </w:rPr>
        <w:t>)</w:t>
      </w:r>
    </w:p>
    <w:p w:rsidR="008B0AE6" w:rsidRDefault="008B0AE6" w:rsidP="008B0AE6">
      <w:r>
        <w:t xml:space="preserve">Richter </w:t>
      </w:r>
      <w:r>
        <w:rPr>
          <w:b/>
        </w:rPr>
        <w:t xml:space="preserve">Friesen </w:t>
      </w:r>
      <w:r>
        <w:t>wird der 3. Zivilkammer zugewiesen.</w:t>
      </w:r>
    </w:p>
    <w:p w:rsidR="009F3946" w:rsidRPr="00835CF1" w:rsidRDefault="009F3946" w:rsidP="009F3946"/>
    <w:p w:rsidR="00471262" w:rsidRDefault="008B0AE6" w:rsidP="00471262">
      <w:r>
        <w:t>2)</w:t>
      </w:r>
      <w:r w:rsidR="00835CF1">
        <w:t xml:space="preserve"> </w:t>
      </w:r>
    </w:p>
    <w:p w:rsidR="00471262" w:rsidRDefault="00471262" w:rsidP="00471262">
      <w:r>
        <w:t xml:space="preserve">In der 9. Zivilkammer übernimmt </w:t>
      </w:r>
      <w:r>
        <w:rPr>
          <w:rFonts w:eastAsia="Calibri" w:cs="Arial"/>
        </w:rPr>
        <w:t xml:space="preserve">Richter am Landgericht </w:t>
      </w:r>
      <w:r>
        <w:rPr>
          <w:rFonts w:eastAsia="Calibri" w:cs="Arial"/>
          <w:b/>
        </w:rPr>
        <w:t>Dr. Riesenbeck</w:t>
      </w:r>
      <w:r>
        <w:rPr>
          <w:rFonts w:eastAsia="Calibri" w:cs="Arial"/>
        </w:rPr>
        <w:t xml:space="preserve"> </w:t>
      </w:r>
      <w:r>
        <w:t>den stel</w:t>
      </w:r>
      <w:r>
        <w:t>l</w:t>
      </w:r>
      <w:r>
        <w:t>vertretenden Vorsitz.</w:t>
      </w:r>
    </w:p>
    <w:p w:rsidR="00651AEC" w:rsidRDefault="00651AEC" w:rsidP="009F3946"/>
    <w:p w:rsidR="00651AEC" w:rsidRDefault="00651AEC" w:rsidP="009F3946">
      <w:r>
        <w:t>3)</w:t>
      </w:r>
    </w:p>
    <w:p w:rsidR="00651AEC" w:rsidRDefault="008B0AE6" w:rsidP="008B0AE6">
      <w:pPr>
        <w:rPr>
          <w:rFonts w:eastAsia="Calibri" w:cs="Arial"/>
        </w:rPr>
      </w:pPr>
      <w:r>
        <w:t xml:space="preserve">Die 16. Zivilkammer (7. Kammer für Handelssachen) ist infolge unerwartet hoher Eingänge überlastet. Zu ihrer Entlastung übernimmt die 10. Zivilkammer (1. Kammer für Handelssachen) die Handelssachen im ersten Rechtszug </w:t>
      </w:r>
      <w:r w:rsidRPr="00EC5CB5">
        <w:rPr>
          <w:rFonts w:eastAsia="Calibri" w:cs="Arial"/>
        </w:rPr>
        <w:t>mit de</w:t>
      </w:r>
      <w:r>
        <w:rPr>
          <w:rFonts w:eastAsia="Calibri" w:cs="Arial"/>
        </w:rPr>
        <w:t>m</w:t>
      </w:r>
      <w:r w:rsidRPr="00EC5CB5">
        <w:rPr>
          <w:rFonts w:eastAsia="Calibri" w:cs="Arial"/>
        </w:rPr>
        <w:t xml:space="preserve"> Anfangsbuc</w:t>
      </w:r>
      <w:r w:rsidRPr="00EC5CB5">
        <w:rPr>
          <w:rFonts w:eastAsia="Calibri" w:cs="Arial"/>
        </w:rPr>
        <w:t>h</w:t>
      </w:r>
      <w:r w:rsidRPr="00EC5CB5">
        <w:rPr>
          <w:rFonts w:eastAsia="Calibri" w:cs="Arial"/>
        </w:rPr>
        <w:t xml:space="preserve">staben </w:t>
      </w:r>
      <w:r>
        <w:rPr>
          <w:rFonts w:eastAsia="Calibri" w:cs="Arial"/>
          <w:b/>
        </w:rPr>
        <w:t xml:space="preserve">I </w:t>
      </w:r>
      <w:r w:rsidRPr="00EC5CB5">
        <w:rPr>
          <w:rFonts w:eastAsia="Calibri" w:cs="Arial"/>
        </w:rPr>
        <w:t>des Beklagtennamens, soweit nicht Spezialzuständigkeiten nach Sachg</w:t>
      </w:r>
      <w:r w:rsidRPr="00EC5CB5">
        <w:rPr>
          <w:rFonts w:eastAsia="Calibri" w:cs="Arial"/>
        </w:rPr>
        <w:t>e</w:t>
      </w:r>
      <w:r w:rsidRPr="00EC5CB5">
        <w:rPr>
          <w:rFonts w:eastAsia="Calibri" w:cs="Arial"/>
        </w:rPr>
        <w:t>bieten be</w:t>
      </w:r>
      <w:r>
        <w:rPr>
          <w:rFonts w:eastAsia="Calibri" w:cs="Arial"/>
        </w:rPr>
        <w:t>stehen.</w:t>
      </w:r>
    </w:p>
    <w:p w:rsidR="008B0AE6" w:rsidRDefault="008B0AE6" w:rsidP="008B0AE6">
      <w:pPr>
        <w:rPr>
          <w:rFonts w:eastAsia="Calibri" w:cs="Arial"/>
        </w:rPr>
      </w:pPr>
    </w:p>
    <w:p w:rsidR="00024AE1" w:rsidRDefault="00024AE1" w:rsidP="008B0AE6">
      <w:pPr>
        <w:rPr>
          <w:rFonts w:eastAsia="Calibri" w:cs="Arial"/>
        </w:rPr>
      </w:pPr>
    </w:p>
    <w:p w:rsidR="008B0AE6" w:rsidRDefault="008B0AE6" w:rsidP="008B0AE6">
      <w:pPr>
        <w:rPr>
          <w:rFonts w:eastAsia="Calibri" w:cs="Arial"/>
        </w:rPr>
      </w:pPr>
    </w:p>
    <w:p w:rsidR="008B0AE6" w:rsidRDefault="008B0AE6" w:rsidP="008B0AE6">
      <w:pPr>
        <w:pStyle w:val="Listenabsatz"/>
        <w:numPr>
          <w:ilvl w:val="0"/>
          <w:numId w:val="3"/>
        </w:numPr>
      </w:pPr>
      <w:r>
        <w:t xml:space="preserve">Mit Wirkung vom 03.04.2015 </w:t>
      </w:r>
    </w:p>
    <w:p w:rsidR="008B0AE6" w:rsidRDefault="008B0AE6" w:rsidP="009F3946"/>
    <w:p w:rsidR="008B0AE6" w:rsidRDefault="008B0AE6" w:rsidP="009F3946">
      <w:r>
        <w:t>1)</w:t>
      </w:r>
    </w:p>
    <w:p w:rsidR="00B759DA" w:rsidRPr="00F97F10" w:rsidRDefault="00B759DA" w:rsidP="009F3946">
      <w:r>
        <w:t xml:space="preserve">Richter </w:t>
      </w:r>
      <w:r w:rsidRPr="001E15BA">
        <w:rPr>
          <w:b/>
        </w:rPr>
        <w:t>Eienbröker</w:t>
      </w:r>
      <w:r>
        <w:t xml:space="preserve"> scheidet </w:t>
      </w:r>
      <w:r w:rsidR="00F97F10">
        <w:t>aus der 18. Strafkammer (StVK) aus und wird im U</w:t>
      </w:r>
      <w:r w:rsidR="00F97F10">
        <w:t>m</w:t>
      </w:r>
      <w:r w:rsidR="00F97F10">
        <w:t>fang</w:t>
      </w:r>
      <w:r w:rsidR="00F97F10" w:rsidRPr="00F97F10">
        <w:t xml:space="preserve"> </w:t>
      </w:r>
      <w:r w:rsidR="00F97F10">
        <w:t xml:space="preserve">des dadurch freiwerdenden </w:t>
      </w:r>
      <w:r w:rsidR="00F97F10" w:rsidRPr="00D745AD">
        <w:t>Arbeitskraftanteils</w:t>
      </w:r>
      <w:r w:rsidR="001E15BA" w:rsidRPr="00D745AD">
        <w:t xml:space="preserve"> (0,3)</w:t>
      </w:r>
      <w:r w:rsidR="00F97F10" w:rsidRPr="00D745AD">
        <w:t xml:space="preserve"> </w:t>
      </w:r>
      <w:r w:rsidR="00EA6DDD">
        <w:t xml:space="preserve">zusätzlich </w:t>
      </w:r>
      <w:r w:rsidR="00F97F10" w:rsidRPr="00D745AD">
        <w:t>der 23. Zivilka</w:t>
      </w:r>
      <w:r w:rsidR="00F97F10" w:rsidRPr="00D745AD">
        <w:t>m</w:t>
      </w:r>
      <w:r w:rsidR="00F97F10" w:rsidRPr="00D745AD">
        <w:t>mer</w:t>
      </w:r>
      <w:r w:rsidR="00F97F10">
        <w:t xml:space="preserve"> zugewiesen. </w:t>
      </w:r>
    </w:p>
    <w:p w:rsidR="00B759DA" w:rsidRDefault="00B759DA" w:rsidP="009F3946"/>
    <w:p w:rsidR="00024AE1" w:rsidRDefault="00024AE1" w:rsidP="009F3946"/>
    <w:p w:rsidR="00F97F10" w:rsidRDefault="00F97F10" w:rsidP="009F3946">
      <w:r>
        <w:lastRenderedPageBreak/>
        <w:t>2)</w:t>
      </w:r>
    </w:p>
    <w:p w:rsidR="00EE4339" w:rsidRDefault="00EE4339" w:rsidP="00EE4339">
      <w:r>
        <w:t xml:space="preserve">Richter am Landgericht </w:t>
      </w:r>
      <w:r>
        <w:rPr>
          <w:b/>
        </w:rPr>
        <w:t>Schulz</w:t>
      </w:r>
      <w:r>
        <w:t xml:space="preserve"> scheidet aus der 1. Zivilkammer aus und wird im U</w:t>
      </w:r>
      <w:r>
        <w:t>m</w:t>
      </w:r>
      <w:r w:rsidR="00F97F10">
        <w:t>fang von 0,3</w:t>
      </w:r>
      <w:r w:rsidR="00F97F10" w:rsidRPr="00F97F10">
        <w:t xml:space="preserve"> </w:t>
      </w:r>
      <w:r w:rsidR="00F97F10">
        <w:t xml:space="preserve">des dadurch freiwerdenden Arbeitskraftanteils der 18. Strafkammer (StVK) </w:t>
      </w:r>
      <w:r w:rsidR="001E15BA">
        <w:t>zugewiesen sowie im Umfang von w</w:t>
      </w:r>
      <w:r w:rsidR="003355DC">
        <w:t xml:space="preserve">eiteren 0,2 seiner Arbeitskraft zusätzlich </w:t>
      </w:r>
      <w:r w:rsidR="001E15BA">
        <w:t>der 9. Großen Strafkammer, in der er zugleich den stellvertretenden Vorsitz übe</w:t>
      </w:r>
      <w:r w:rsidR="001E15BA">
        <w:t>r</w:t>
      </w:r>
      <w:r w:rsidR="001E15BA">
        <w:t>nimmt.</w:t>
      </w:r>
    </w:p>
    <w:p w:rsidR="00EE4339" w:rsidRDefault="00EE4339" w:rsidP="00EE4339"/>
    <w:p w:rsidR="00EE4339" w:rsidRDefault="00F97F10" w:rsidP="00EE4339">
      <w:r>
        <w:t>3</w:t>
      </w:r>
      <w:r w:rsidR="00EE4339">
        <w:t>)</w:t>
      </w:r>
    </w:p>
    <w:p w:rsidR="00EE4339" w:rsidRDefault="00EE4339" w:rsidP="00EE4339">
      <w:r>
        <w:t xml:space="preserve">Richter am Landgericht </w:t>
      </w:r>
      <w:r>
        <w:rPr>
          <w:b/>
        </w:rPr>
        <w:t>Schnell</w:t>
      </w:r>
      <w:r w:rsidR="001E15BA">
        <w:t xml:space="preserve"> scheidet aus der 2. G</w:t>
      </w:r>
      <w:r>
        <w:t xml:space="preserve">roßen Strafkammer und der 16. Strafkammer (StVK) aus und wird im </w:t>
      </w:r>
      <w:r w:rsidRPr="005E1C4E">
        <w:t>Umfang von 0,5 des</w:t>
      </w:r>
      <w:r>
        <w:t xml:space="preserve"> dadurch freiwerdenden Arbeitskraftanteils der 1. Zivilkammer</w:t>
      </w:r>
      <w:r w:rsidR="001E15BA">
        <w:t>,</w:t>
      </w:r>
      <w:r>
        <w:t xml:space="preserve"> </w:t>
      </w:r>
      <w:r w:rsidR="001E15BA">
        <w:t xml:space="preserve">in der er zugleich den stellvertretenden Vorsitz übernimmt, </w:t>
      </w:r>
      <w:r>
        <w:t>sowie im Umfang von</w:t>
      </w:r>
      <w:r w:rsidR="005E1C4E">
        <w:t xml:space="preserve"> weiteren 0,5 seiner Arbeitskraft der 5. Zivilkammer </w:t>
      </w:r>
      <w:r>
        <w:t>zugewiesen.</w:t>
      </w:r>
    </w:p>
    <w:p w:rsidR="008B0AE6" w:rsidRDefault="008B0AE6" w:rsidP="009F3946"/>
    <w:p w:rsidR="00EE4339" w:rsidRDefault="00F97F10" w:rsidP="009F3946">
      <w:r>
        <w:t>4</w:t>
      </w:r>
      <w:r w:rsidR="00EE4339">
        <w:t>)</w:t>
      </w:r>
    </w:p>
    <w:p w:rsidR="00EE4339" w:rsidRDefault="00EE4339" w:rsidP="009F3946">
      <w:r>
        <w:t xml:space="preserve">Richterin am Landgericht </w:t>
      </w:r>
      <w:r w:rsidRPr="00EE4339">
        <w:rPr>
          <w:b/>
        </w:rPr>
        <w:t>Kausen</w:t>
      </w:r>
      <w:r w:rsidRPr="00EE4339">
        <w:t xml:space="preserve"> </w:t>
      </w:r>
      <w:r>
        <w:t>wird mit</w:t>
      </w:r>
      <w:r w:rsidR="00DE7767">
        <w:t xml:space="preserve"> 0,7 ihrer Arbeitskraft der 2. G</w:t>
      </w:r>
      <w:r>
        <w:t>roßen Stra</w:t>
      </w:r>
      <w:r>
        <w:t>f</w:t>
      </w:r>
      <w:r>
        <w:t>kammer und mit 0,3 ihrer Arbeitskraft der 16. Strafkammer (StVK) zugewiesen.</w:t>
      </w:r>
    </w:p>
    <w:p w:rsidR="003B5F7B" w:rsidRDefault="003B5F7B" w:rsidP="009F3946"/>
    <w:p w:rsidR="003B5F7B" w:rsidRPr="00EE4339" w:rsidRDefault="003B5F7B" w:rsidP="009F3946">
      <w:pPr>
        <w:rPr>
          <w:b/>
        </w:rPr>
      </w:pPr>
      <w:r>
        <w:t>5)</w:t>
      </w:r>
    </w:p>
    <w:p w:rsidR="00835CF1" w:rsidRPr="003B5F7B" w:rsidRDefault="003B5F7B" w:rsidP="00EE4339">
      <w:r>
        <w:t xml:space="preserve">Richter am Landgericht </w:t>
      </w:r>
      <w:r>
        <w:rPr>
          <w:b/>
        </w:rPr>
        <w:t>Niesten-Dietrich</w:t>
      </w:r>
      <w:r>
        <w:t xml:space="preserve"> übernimmt den stellvertretenden Vorsitz in der 5. Zivilkammer.</w:t>
      </w:r>
    </w:p>
    <w:p w:rsidR="00DE7767" w:rsidRDefault="00DE7767" w:rsidP="009F3946">
      <w:pPr>
        <w:rPr>
          <w:i/>
        </w:rPr>
      </w:pPr>
    </w:p>
    <w:p w:rsidR="00024AE1" w:rsidRDefault="00024AE1" w:rsidP="009F3946">
      <w:pPr>
        <w:rPr>
          <w:i/>
        </w:rPr>
      </w:pPr>
    </w:p>
    <w:p w:rsidR="00024AE1" w:rsidRDefault="00024AE1" w:rsidP="009F3946">
      <w:pPr>
        <w:rPr>
          <w:i/>
        </w:rPr>
      </w:pPr>
    </w:p>
    <w:p w:rsidR="00FC4BC4" w:rsidRPr="00FC4BC4" w:rsidRDefault="00FC4BC4" w:rsidP="009F3946"/>
    <w:p w:rsidR="00024AE1" w:rsidRDefault="00024AE1" w:rsidP="009F3946">
      <w:pPr>
        <w:rPr>
          <w:i/>
        </w:rPr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="00FC4BC4">
        <w:t xml:space="preserve">   </w:t>
      </w:r>
      <w:r w:rsidRPr="008D4AED">
        <w:t>Drees</w:t>
      </w:r>
      <w:r>
        <w:tab/>
        <w:t>Dr. Misera</w:t>
      </w: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FC4BC4"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 w:rsidR="00FC4BC4">
        <w:t xml:space="preserve">   </w:t>
      </w:r>
      <w:r>
        <w:t>Dr. Windmann</w:t>
      </w:r>
      <w:r>
        <w:tab/>
      </w:r>
      <w:r w:rsidRPr="008D4AED">
        <w:t>Dr. Zimmermann</w:t>
      </w:r>
    </w:p>
    <w:p w:rsidR="00024AE1" w:rsidRDefault="00024AE1" w:rsidP="009F3946">
      <w:pPr>
        <w:rPr>
          <w:i/>
        </w:rPr>
      </w:pPr>
    </w:p>
    <w:sectPr w:rsidR="00024AE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3F8C"/>
    <w:multiLevelType w:val="hybridMultilevel"/>
    <w:tmpl w:val="DEC26410"/>
    <w:lvl w:ilvl="0" w:tplc="D2000B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1287"/>
    <w:multiLevelType w:val="hybridMultilevel"/>
    <w:tmpl w:val="5CA24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1376"/>
    <w:multiLevelType w:val="hybridMultilevel"/>
    <w:tmpl w:val="59A81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902"/>
    <w:multiLevelType w:val="hybridMultilevel"/>
    <w:tmpl w:val="BA0AB51C"/>
    <w:lvl w:ilvl="0" w:tplc="65281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35CF1"/>
    <w:rsid w:val="00024AE1"/>
    <w:rsid w:val="00075109"/>
    <w:rsid w:val="000E706D"/>
    <w:rsid w:val="001064A5"/>
    <w:rsid w:val="001E15BA"/>
    <w:rsid w:val="002255C6"/>
    <w:rsid w:val="00237E24"/>
    <w:rsid w:val="00317A8C"/>
    <w:rsid w:val="00327E06"/>
    <w:rsid w:val="003355DC"/>
    <w:rsid w:val="00381946"/>
    <w:rsid w:val="003B5F7B"/>
    <w:rsid w:val="003F6802"/>
    <w:rsid w:val="00444857"/>
    <w:rsid w:val="00451393"/>
    <w:rsid w:val="00471262"/>
    <w:rsid w:val="004E79CE"/>
    <w:rsid w:val="005E1C4E"/>
    <w:rsid w:val="00651AEC"/>
    <w:rsid w:val="006730B0"/>
    <w:rsid w:val="007603F1"/>
    <w:rsid w:val="00835CF1"/>
    <w:rsid w:val="008B0AE6"/>
    <w:rsid w:val="009430CE"/>
    <w:rsid w:val="00982315"/>
    <w:rsid w:val="00997F7B"/>
    <w:rsid w:val="009E7B2E"/>
    <w:rsid w:val="009F3946"/>
    <w:rsid w:val="00A07D26"/>
    <w:rsid w:val="00B759DA"/>
    <w:rsid w:val="00C31A98"/>
    <w:rsid w:val="00C94F9D"/>
    <w:rsid w:val="00CD06AD"/>
    <w:rsid w:val="00D745AD"/>
    <w:rsid w:val="00DA52CF"/>
    <w:rsid w:val="00DC66E9"/>
    <w:rsid w:val="00DE098B"/>
    <w:rsid w:val="00DE7767"/>
    <w:rsid w:val="00DF7DEF"/>
    <w:rsid w:val="00E67956"/>
    <w:rsid w:val="00EA6DDD"/>
    <w:rsid w:val="00EE4339"/>
    <w:rsid w:val="00F97F10"/>
    <w:rsid w:val="00FC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5CF1"/>
    <w:pPr>
      <w:spacing w:line="360" w:lineRule="auto"/>
      <w:ind w:left="720"/>
      <w:contextualSpacing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2015-03-27T12:20:00Z</dcterms:created>
  <dcterms:modified xsi:type="dcterms:W3CDTF">2015-03-27T12:20:00Z</dcterms:modified>
</cp:coreProperties>
</file>