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DF" w:rsidRPr="00AD1C23" w:rsidRDefault="003814DF" w:rsidP="003814DF">
      <w:pPr>
        <w:rPr>
          <w:b/>
        </w:rPr>
      </w:pPr>
      <w:r w:rsidRPr="00AD1C23">
        <w:rPr>
          <w:b/>
        </w:rPr>
        <w:t>Das Präsidium des Landgerichts</w:t>
      </w:r>
    </w:p>
    <w:p w:rsidR="003814DF" w:rsidRDefault="003814DF" w:rsidP="003814DF">
      <w:pPr>
        <w:rPr>
          <w:b/>
        </w:rPr>
      </w:pPr>
      <w:r w:rsidRPr="00AD1C23">
        <w:rPr>
          <w:b/>
        </w:rPr>
        <w:t xml:space="preserve">320 E </w:t>
      </w:r>
      <w:r>
        <w:rPr>
          <w:b/>
        </w:rPr>
        <w:t>–</w:t>
      </w:r>
      <w:r w:rsidRPr="00AD1C23">
        <w:rPr>
          <w:b/>
        </w:rPr>
        <w:t xml:space="preserve"> </w:t>
      </w:r>
      <w:r>
        <w:rPr>
          <w:b/>
        </w:rPr>
        <w:t xml:space="preserve">50. </w:t>
      </w:r>
      <w:r w:rsidR="007266F5">
        <w:rPr>
          <w:b/>
        </w:rPr>
        <w:t>567</w:t>
      </w:r>
      <w:r>
        <w:rPr>
          <w:b/>
        </w:rPr>
        <w:t xml:space="preserve"> (</w:t>
      </w:r>
      <w:r w:rsidR="00140DCE">
        <w:rPr>
          <w:b/>
        </w:rPr>
        <w:t>10</w:t>
      </w:r>
      <w:r>
        <w:rPr>
          <w:b/>
        </w:rPr>
        <w:t>)</w:t>
      </w:r>
      <w:r>
        <w:rPr>
          <w:b/>
        </w:rPr>
        <w:tab/>
      </w:r>
      <w:r w:rsidRPr="00AD1C23">
        <w:rPr>
          <w:b/>
        </w:rPr>
        <w:tab/>
      </w:r>
      <w:r w:rsidRPr="00AD1C23">
        <w:rPr>
          <w:b/>
        </w:rPr>
        <w:tab/>
      </w:r>
      <w:r w:rsidRPr="00AD1C23">
        <w:rPr>
          <w:b/>
        </w:rPr>
        <w:tab/>
      </w:r>
      <w:r w:rsidRPr="00AD1C23">
        <w:rPr>
          <w:b/>
        </w:rPr>
        <w:tab/>
      </w:r>
      <w:r>
        <w:rPr>
          <w:b/>
        </w:rPr>
        <w:t xml:space="preserve">  </w:t>
      </w:r>
      <w:r w:rsidR="00BA3C1F">
        <w:rPr>
          <w:b/>
        </w:rPr>
        <w:t xml:space="preserve">   </w:t>
      </w:r>
      <w:r w:rsidR="007266F5">
        <w:rPr>
          <w:b/>
        </w:rPr>
        <w:t xml:space="preserve"> </w:t>
      </w:r>
      <w:r w:rsidR="00BA3C1F">
        <w:rPr>
          <w:b/>
        </w:rPr>
        <w:t xml:space="preserve"> </w:t>
      </w:r>
      <w:r>
        <w:rPr>
          <w:b/>
        </w:rPr>
        <w:t xml:space="preserve"> </w:t>
      </w:r>
      <w:r w:rsidRPr="00AD1C23">
        <w:rPr>
          <w:b/>
        </w:rPr>
        <w:t xml:space="preserve">Bielefeld, den </w:t>
      </w:r>
      <w:r w:rsidR="007266F5">
        <w:rPr>
          <w:b/>
        </w:rPr>
        <w:t>26</w:t>
      </w:r>
      <w:r>
        <w:rPr>
          <w:b/>
        </w:rPr>
        <w:t>.06.</w:t>
      </w:r>
      <w:r w:rsidRPr="00AD1C23">
        <w:rPr>
          <w:b/>
        </w:rPr>
        <w:t>201</w:t>
      </w:r>
      <w:r>
        <w:rPr>
          <w:b/>
        </w:rPr>
        <w:t>4</w:t>
      </w:r>
    </w:p>
    <w:p w:rsidR="003814DF" w:rsidRDefault="003814DF" w:rsidP="003814DF">
      <w:pPr>
        <w:rPr>
          <w:b/>
        </w:rPr>
      </w:pPr>
    </w:p>
    <w:p w:rsidR="003847AD" w:rsidRDefault="003847AD" w:rsidP="003814DF">
      <w:pPr>
        <w:jc w:val="center"/>
        <w:rPr>
          <w:b/>
          <w:u w:val="single"/>
        </w:rPr>
      </w:pPr>
    </w:p>
    <w:p w:rsidR="003814DF" w:rsidRPr="00AD1C23" w:rsidRDefault="00301740" w:rsidP="003814DF">
      <w:pPr>
        <w:jc w:val="center"/>
        <w:rPr>
          <w:b/>
          <w:u w:val="single"/>
        </w:rPr>
      </w:pPr>
      <w:r>
        <w:rPr>
          <w:b/>
          <w:u w:val="single"/>
        </w:rPr>
        <w:t>7</w:t>
      </w:r>
      <w:r w:rsidR="003814DF" w:rsidRPr="00AD1C23">
        <w:rPr>
          <w:b/>
          <w:u w:val="single"/>
        </w:rPr>
        <w:t>. Änderungsbeschluss zur Geschäftsverteilung</w:t>
      </w:r>
    </w:p>
    <w:p w:rsidR="003814DF" w:rsidRDefault="003814DF" w:rsidP="003814DF">
      <w:pPr>
        <w:jc w:val="center"/>
        <w:rPr>
          <w:b/>
          <w:u w:val="single"/>
        </w:rPr>
      </w:pPr>
      <w:r w:rsidRPr="00AD1C23">
        <w:rPr>
          <w:b/>
          <w:u w:val="single"/>
        </w:rPr>
        <w:t>für das Landgericht Bielefeld im Jahr 201</w:t>
      </w:r>
      <w:r>
        <w:rPr>
          <w:b/>
          <w:u w:val="single"/>
        </w:rPr>
        <w:t>4</w:t>
      </w:r>
    </w:p>
    <w:p w:rsidR="003814DF" w:rsidRDefault="003814DF" w:rsidP="003814DF">
      <w:pPr>
        <w:tabs>
          <w:tab w:val="left" w:pos="2835"/>
          <w:tab w:val="left" w:pos="6379"/>
        </w:tabs>
        <w:jc w:val="both"/>
        <w:rPr>
          <w:b/>
        </w:rPr>
      </w:pPr>
    </w:p>
    <w:p w:rsidR="003847AD" w:rsidRDefault="003847AD" w:rsidP="003814DF">
      <w:pPr>
        <w:tabs>
          <w:tab w:val="left" w:pos="2835"/>
          <w:tab w:val="left" w:pos="6379"/>
        </w:tabs>
        <w:jc w:val="both"/>
        <w:rPr>
          <w:b/>
        </w:rPr>
      </w:pPr>
    </w:p>
    <w:p w:rsidR="00202290" w:rsidRDefault="00202290" w:rsidP="00202290">
      <w:pPr>
        <w:spacing w:after="120"/>
        <w:jc w:val="both"/>
      </w:pPr>
      <w:r>
        <w:t>Die 10. Strafkammer ist überlastet.</w:t>
      </w:r>
    </w:p>
    <w:p w:rsidR="00202290" w:rsidRDefault="00202290" w:rsidP="00202290">
      <w:pPr>
        <w:spacing w:after="120"/>
        <w:jc w:val="both"/>
      </w:pPr>
      <w:r>
        <w:t>Es sind in kurzer Folge neue Haftsachen eingegangen, deren Haftprüfungstermine sich in einem engen Zeitfenster konzentrieren:</w:t>
      </w:r>
    </w:p>
    <w:p w:rsidR="00202290" w:rsidRDefault="00202290" w:rsidP="00202290">
      <w:pPr>
        <w:pStyle w:val="Listenabsatz"/>
        <w:numPr>
          <w:ilvl w:val="0"/>
          <w:numId w:val="3"/>
        </w:numPr>
      </w:pPr>
      <w:r>
        <w:t xml:space="preserve">010 Ks 7/14, Haftprüfungstermin 22.07.2014, </w:t>
      </w:r>
      <w:r w:rsidRPr="00D7048B">
        <w:t xml:space="preserve"> </w:t>
      </w:r>
      <w:r>
        <w:t>im Falle der Eröffnung vorau</w:t>
      </w:r>
      <w:r>
        <w:t>s</w:t>
      </w:r>
      <w:r>
        <w:t>sichtlich ca. 10 Verhandlungstage (noch nicht terminiert);</w:t>
      </w:r>
    </w:p>
    <w:p w:rsidR="00202290" w:rsidRDefault="00202290" w:rsidP="00202290">
      <w:pPr>
        <w:pStyle w:val="Listenabsatz"/>
        <w:numPr>
          <w:ilvl w:val="0"/>
          <w:numId w:val="3"/>
        </w:numPr>
      </w:pPr>
      <w:r>
        <w:t>010 Ks 8/14, Haftprüfungstermin 01.08.2014 (noch nicht terminiert);</w:t>
      </w:r>
    </w:p>
    <w:p w:rsidR="00202290" w:rsidRDefault="00202290" w:rsidP="00202290">
      <w:pPr>
        <w:pStyle w:val="Listenabsatz"/>
        <w:numPr>
          <w:ilvl w:val="0"/>
          <w:numId w:val="3"/>
        </w:numPr>
      </w:pPr>
      <w:r>
        <w:t>010 Ks 10/14, Haftprüfungstermin 11.08.2014, im Falle der Eröffnung vorau</w:t>
      </w:r>
      <w:r>
        <w:t>s</w:t>
      </w:r>
      <w:r>
        <w:t>sichtlich ca. 10 Verhandlungstage (noch nicht terminiert);</w:t>
      </w:r>
    </w:p>
    <w:p w:rsidR="00202290" w:rsidRDefault="00202290" w:rsidP="00202290">
      <w:pPr>
        <w:pStyle w:val="Listenabsatz"/>
        <w:numPr>
          <w:ilvl w:val="0"/>
          <w:numId w:val="3"/>
        </w:numPr>
      </w:pPr>
      <w:r>
        <w:t>010 Ks 13/14, Haftprüfungstermin 11.09.1014 (noch nicht terminiert).</w:t>
      </w:r>
    </w:p>
    <w:p w:rsidR="00301740" w:rsidRDefault="00301740" w:rsidP="00202290">
      <w:pPr>
        <w:jc w:val="both"/>
      </w:pPr>
    </w:p>
    <w:p w:rsidR="00202290" w:rsidRDefault="00202290" w:rsidP="00202290">
      <w:pPr>
        <w:jc w:val="both"/>
      </w:pPr>
      <w:r>
        <w:t xml:space="preserve">Zudem </w:t>
      </w:r>
      <w:r w:rsidR="00301740">
        <w:t>werden aktuell noch</w:t>
      </w:r>
      <w:r>
        <w:t xml:space="preserve"> </w:t>
      </w:r>
      <w:r w:rsidR="00301740" w:rsidRPr="00BE4AEB">
        <w:t>drei</w:t>
      </w:r>
      <w:r w:rsidR="00301740">
        <w:t xml:space="preserve"> </w:t>
      </w:r>
      <w:r>
        <w:t xml:space="preserve">weitere Haftsachen </w:t>
      </w:r>
      <w:r w:rsidR="00301740">
        <w:t>vor dem Schwurgericht verha</w:t>
      </w:r>
      <w:r w:rsidR="00301740">
        <w:t>n</w:t>
      </w:r>
      <w:r w:rsidR="00301740">
        <w:t>delt</w:t>
      </w:r>
      <w:r w:rsidR="00FE6A05">
        <w:t xml:space="preserve">, daneben </w:t>
      </w:r>
      <w:r w:rsidR="00301740">
        <w:t xml:space="preserve">sind </w:t>
      </w:r>
      <w:r w:rsidR="00BE4AEB">
        <w:t>mehrere,</w:t>
      </w:r>
      <w:r w:rsidR="00301740">
        <w:t xml:space="preserve"> noch nicht terminierte Nichthaftsachen anhängig.</w:t>
      </w:r>
    </w:p>
    <w:p w:rsidR="00FE6A05" w:rsidRDefault="00FE6A05" w:rsidP="00202290">
      <w:pPr>
        <w:jc w:val="both"/>
      </w:pPr>
    </w:p>
    <w:p w:rsidR="00202290" w:rsidRDefault="00202290" w:rsidP="00202290">
      <w:pPr>
        <w:spacing w:after="120"/>
        <w:jc w:val="both"/>
      </w:pPr>
      <w:r>
        <w:t xml:space="preserve">Vor diesem Hintergrund ist absehbar, dass die Kammer </w:t>
      </w:r>
      <w:r w:rsidR="00A91101">
        <w:t>nicht mehr in der Lage sein wird, in diesem Zeitraum w</w:t>
      </w:r>
      <w:r>
        <w:t>eitere</w:t>
      </w:r>
      <w:r w:rsidR="00A91101">
        <w:t>, sich bereits ankündigende</w:t>
      </w:r>
      <w:r>
        <w:t xml:space="preserve"> Neueingänge </w:t>
      </w:r>
      <w:r w:rsidR="00301740">
        <w:t>in Hafts</w:t>
      </w:r>
      <w:r w:rsidR="00301740">
        <w:t>a</w:t>
      </w:r>
      <w:r w:rsidR="00301740">
        <w:t xml:space="preserve">chen </w:t>
      </w:r>
      <w:r>
        <w:t>mit der verfassungsrechtlich gebotenen Beschleunigung zu bearbeiten und z</w:t>
      </w:r>
      <w:r>
        <w:t>u</w:t>
      </w:r>
      <w:r>
        <w:t>gleich die bereits anhängigen Verfahren in angemessener Zeit zu verhandeln.</w:t>
      </w:r>
    </w:p>
    <w:p w:rsidR="00A91101" w:rsidRDefault="00A91101" w:rsidP="00202290">
      <w:pPr>
        <w:spacing w:after="120"/>
        <w:jc w:val="both"/>
      </w:pPr>
    </w:p>
    <w:p w:rsidR="00202290" w:rsidRDefault="00202290" w:rsidP="00202290">
      <w:pPr>
        <w:spacing w:after="120"/>
        <w:jc w:val="both"/>
      </w:pPr>
      <w:r>
        <w:t>Aus diesem Grund wird die Geschäftsverteilung wie folgt geändert:</w:t>
      </w:r>
    </w:p>
    <w:p w:rsidR="00E16B7F" w:rsidRDefault="00202290" w:rsidP="00E16B7F">
      <w:pPr>
        <w:tabs>
          <w:tab w:val="left" w:pos="2835"/>
          <w:tab w:val="left" w:pos="6379"/>
        </w:tabs>
        <w:spacing w:after="120"/>
        <w:jc w:val="both"/>
      </w:pPr>
      <w:r>
        <w:t xml:space="preserve">Aus dem Zuständigkeitsbereich der 10. Strafkammer übernimmt zu deren Entlastung </w:t>
      </w:r>
    </w:p>
    <w:p w:rsidR="00E16B7F" w:rsidRDefault="00202290" w:rsidP="00E16B7F">
      <w:pPr>
        <w:pStyle w:val="Listenabsatz"/>
        <w:numPr>
          <w:ilvl w:val="0"/>
          <w:numId w:val="5"/>
        </w:numPr>
        <w:tabs>
          <w:tab w:val="left" w:pos="2835"/>
          <w:tab w:val="left" w:pos="6379"/>
        </w:tabs>
        <w:spacing w:after="120"/>
        <w:jc w:val="both"/>
      </w:pPr>
      <w:r>
        <w:t xml:space="preserve">die </w:t>
      </w:r>
      <w:r w:rsidR="00A91101">
        <w:t>1.</w:t>
      </w:r>
      <w:r>
        <w:t xml:space="preserve"> Strafkammer die erste</w:t>
      </w:r>
      <w:r w:rsidR="00A91101">
        <w:t xml:space="preserve"> und dritte und </w:t>
      </w:r>
    </w:p>
    <w:p w:rsidR="00E16B7F" w:rsidRDefault="00A91101" w:rsidP="00E16B7F">
      <w:pPr>
        <w:pStyle w:val="Listenabsatz"/>
        <w:numPr>
          <w:ilvl w:val="0"/>
          <w:numId w:val="5"/>
        </w:numPr>
        <w:tabs>
          <w:tab w:val="left" w:pos="2835"/>
          <w:tab w:val="left" w:pos="6379"/>
        </w:tabs>
        <w:spacing w:after="120"/>
        <w:jc w:val="both"/>
      </w:pPr>
      <w:r>
        <w:t xml:space="preserve">die </w:t>
      </w:r>
      <w:r w:rsidR="007266F5">
        <w:t>2</w:t>
      </w:r>
      <w:r>
        <w:t>.</w:t>
      </w:r>
      <w:r w:rsidR="007266F5">
        <w:t xml:space="preserve"> </w:t>
      </w:r>
      <w:r>
        <w:t xml:space="preserve">Strafkammer die zweite und vierte </w:t>
      </w:r>
    </w:p>
    <w:p w:rsidR="00202290" w:rsidRDefault="00202290" w:rsidP="00E16B7F">
      <w:pPr>
        <w:tabs>
          <w:tab w:val="left" w:pos="2835"/>
          <w:tab w:val="left" w:pos="6379"/>
        </w:tabs>
        <w:spacing w:after="120"/>
        <w:jc w:val="both"/>
      </w:pPr>
      <w:r>
        <w:t>der ab dem morgigen Tag eingehenden, bei der 10. Strafkammer im Turnuskreis 1 (Haftsachen) einzutragenden Verfahren. Soweit es sich bei diesen um Schwurg</w:t>
      </w:r>
      <w:r>
        <w:t>e</w:t>
      </w:r>
      <w:r>
        <w:t xml:space="preserve">richtssachen im Sinne von § 74 Abs. 2 GVG handelt, </w:t>
      </w:r>
      <w:r w:rsidR="00A91101">
        <w:t>werden</w:t>
      </w:r>
      <w:r>
        <w:t xml:space="preserve"> die </w:t>
      </w:r>
      <w:r w:rsidR="00A91101">
        <w:t xml:space="preserve">1. und </w:t>
      </w:r>
      <w:r w:rsidR="007266F5">
        <w:t>2</w:t>
      </w:r>
      <w:r>
        <w:t>. Strafka</w:t>
      </w:r>
      <w:r>
        <w:t>m</w:t>
      </w:r>
      <w:r>
        <w:lastRenderedPageBreak/>
        <w:t xml:space="preserve">mer </w:t>
      </w:r>
      <w:r w:rsidR="00A91101">
        <w:t xml:space="preserve">jeweils </w:t>
      </w:r>
      <w:r>
        <w:t xml:space="preserve">als Schwurgericht tätig. Eine Anrechnung auf den Turnus der </w:t>
      </w:r>
      <w:r w:rsidR="00A91101">
        <w:t xml:space="preserve">1. und </w:t>
      </w:r>
      <w:r w:rsidR="007266F5">
        <w:t>2</w:t>
      </w:r>
      <w:r w:rsidR="00A91101">
        <w:t>.</w:t>
      </w:r>
      <w:r>
        <w:t xml:space="preserve"> Strafkammer findet nicht statt.</w:t>
      </w:r>
    </w:p>
    <w:p w:rsidR="00202290" w:rsidRDefault="00202290" w:rsidP="00BA3C1F">
      <w:pPr>
        <w:tabs>
          <w:tab w:val="left" w:pos="2835"/>
          <w:tab w:val="left" w:pos="6379"/>
        </w:tabs>
      </w:pPr>
    </w:p>
    <w:p w:rsidR="00202290" w:rsidRDefault="00202290" w:rsidP="00BA3C1F">
      <w:pPr>
        <w:tabs>
          <w:tab w:val="left" w:pos="2835"/>
          <w:tab w:val="left" w:pos="6379"/>
        </w:tabs>
      </w:pPr>
    </w:p>
    <w:p w:rsidR="00975CC1" w:rsidRDefault="00975CC1" w:rsidP="00BA3C1F">
      <w:pPr>
        <w:tabs>
          <w:tab w:val="left" w:pos="2835"/>
          <w:tab w:val="left" w:pos="6379"/>
        </w:tabs>
      </w:pPr>
    </w:p>
    <w:p w:rsidR="00BA3C1F" w:rsidRDefault="00BA3C1F" w:rsidP="003814DF">
      <w:pPr>
        <w:tabs>
          <w:tab w:val="left" w:pos="2835"/>
          <w:tab w:val="left" w:pos="6379"/>
        </w:tabs>
        <w:spacing w:line="240" w:lineRule="auto"/>
      </w:pPr>
    </w:p>
    <w:p w:rsidR="003814DF" w:rsidRPr="00F02D04" w:rsidRDefault="003814DF" w:rsidP="003814DF">
      <w:pPr>
        <w:tabs>
          <w:tab w:val="left" w:pos="2835"/>
          <w:tab w:val="left" w:pos="6379"/>
        </w:tabs>
        <w:spacing w:line="240" w:lineRule="auto"/>
      </w:pPr>
      <w:r w:rsidRPr="00F02D04">
        <w:t xml:space="preserve">Dr. </w:t>
      </w:r>
      <w:r>
        <w:t>Schwieren</w:t>
      </w:r>
      <w:r w:rsidRPr="00F02D04">
        <w:tab/>
      </w:r>
      <w:r w:rsidRPr="008D4AED">
        <w:t>Beckhaus-Schmidt</w:t>
      </w:r>
      <w:r w:rsidRPr="00F02D04">
        <w:t xml:space="preserve"> </w:t>
      </w:r>
      <w:r w:rsidRPr="00F02D04">
        <w:tab/>
      </w:r>
      <w:r w:rsidRPr="008D4AED">
        <w:t>Drees</w:t>
      </w:r>
    </w:p>
    <w:p w:rsidR="003814DF" w:rsidRDefault="003814DF" w:rsidP="003814DF">
      <w:pPr>
        <w:tabs>
          <w:tab w:val="left" w:pos="2835"/>
          <w:tab w:val="left" w:pos="6379"/>
        </w:tabs>
        <w:spacing w:line="240" w:lineRule="auto"/>
      </w:pPr>
      <w:r>
        <w:tab/>
        <w:t xml:space="preserve"> </w:t>
      </w:r>
    </w:p>
    <w:p w:rsidR="003814DF" w:rsidRDefault="003814DF" w:rsidP="003814DF">
      <w:pPr>
        <w:tabs>
          <w:tab w:val="left" w:pos="2835"/>
          <w:tab w:val="left" w:pos="6379"/>
        </w:tabs>
        <w:spacing w:line="240" w:lineRule="auto"/>
      </w:pPr>
    </w:p>
    <w:p w:rsidR="003814DF" w:rsidRDefault="003814DF" w:rsidP="003814DF">
      <w:pPr>
        <w:tabs>
          <w:tab w:val="left" w:pos="2835"/>
          <w:tab w:val="left" w:pos="6379"/>
        </w:tabs>
        <w:spacing w:line="240" w:lineRule="auto"/>
      </w:pPr>
    </w:p>
    <w:p w:rsidR="003814DF" w:rsidRPr="00F02D04" w:rsidRDefault="003814DF" w:rsidP="003814DF">
      <w:pPr>
        <w:tabs>
          <w:tab w:val="left" w:pos="2835"/>
          <w:tab w:val="left" w:pos="6379"/>
        </w:tabs>
        <w:spacing w:line="240" w:lineRule="auto"/>
      </w:pPr>
    </w:p>
    <w:p w:rsidR="003814DF" w:rsidRPr="00F02D04" w:rsidRDefault="003814DF" w:rsidP="003814DF">
      <w:pPr>
        <w:tabs>
          <w:tab w:val="left" w:pos="2835"/>
          <w:tab w:val="left" w:pos="6379"/>
        </w:tabs>
        <w:spacing w:line="240" w:lineRule="auto"/>
      </w:pPr>
      <w:r w:rsidRPr="00F02D04">
        <w:t>Mertel</w:t>
      </w:r>
      <w:r w:rsidRPr="00F02D04">
        <w:tab/>
      </w:r>
      <w:r w:rsidRPr="008D4AED">
        <w:t>Nabel</w:t>
      </w:r>
      <w:r w:rsidRPr="00F02D04">
        <w:tab/>
        <w:t>Reichmann</w:t>
      </w:r>
    </w:p>
    <w:p w:rsidR="003814DF" w:rsidRDefault="003814DF" w:rsidP="003814DF">
      <w:pPr>
        <w:tabs>
          <w:tab w:val="left" w:pos="2835"/>
          <w:tab w:val="left" w:pos="6379"/>
        </w:tabs>
        <w:spacing w:line="240" w:lineRule="auto"/>
      </w:pPr>
      <w:r>
        <w:t xml:space="preserve"> </w:t>
      </w:r>
      <w:r>
        <w:tab/>
      </w:r>
    </w:p>
    <w:p w:rsidR="003814DF" w:rsidRDefault="003814DF" w:rsidP="003814DF">
      <w:pPr>
        <w:tabs>
          <w:tab w:val="left" w:pos="2835"/>
          <w:tab w:val="left" w:pos="6379"/>
        </w:tabs>
        <w:spacing w:line="240" w:lineRule="auto"/>
      </w:pPr>
      <w:r>
        <w:tab/>
      </w:r>
    </w:p>
    <w:p w:rsidR="003814DF" w:rsidRDefault="003814DF" w:rsidP="003814DF">
      <w:pPr>
        <w:tabs>
          <w:tab w:val="left" w:pos="2835"/>
          <w:tab w:val="left" w:pos="6379"/>
        </w:tabs>
        <w:spacing w:line="240" w:lineRule="auto"/>
      </w:pPr>
    </w:p>
    <w:p w:rsidR="003814DF" w:rsidRPr="00F02D04" w:rsidRDefault="003814DF" w:rsidP="003814DF">
      <w:pPr>
        <w:tabs>
          <w:tab w:val="left" w:pos="2835"/>
          <w:tab w:val="left" w:pos="6379"/>
        </w:tabs>
        <w:spacing w:line="240" w:lineRule="auto"/>
      </w:pPr>
    </w:p>
    <w:p w:rsidR="003814DF" w:rsidRDefault="003814DF" w:rsidP="003814DF">
      <w:pPr>
        <w:tabs>
          <w:tab w:val="left" w:pos="2835"/>
          <w:tab w:val="left" w:pos="6379"/>
        </w:tabs>
        <w:spacing w:line="240" w:lineRule="auto"/>
      </w:pPr>
      <w:r w:rsidRPr="00F02D04">
        <w:t>Dr. Ruhe</w:t>
      </w:r>
      <w:r w:rsidRPr="00F02D04">
        <w:tab/>
        <w:t>Wiemann</w:t>
      </w:r>
      <w:r w:rsidRPr="00F02D04">
        <w:tab/>
      </w:r>
      <w:r w:rsidRPr="008D4AED">
        <w:t>Dr. Zimmermann</w:t>
      </w:r>
    </w:p>
    <w:p w:rsidR="003814DF" w:rsidRDefault="003814DF" w:rsidP="003814DF">
      <w:pPr>
        <w:tabs>
          <w:tab w:val="left" w:pos="2835"/>
          <w:tab w:val="left" w:pos="6379"/>
        </w:tabs>
      </w:pPr>
    </w:p>
    <w:p w:rsidR="003814DF" w:rsidRDefault="003814DF" w:rsidP="003814DF">
      <w:pPr>
        <w:tabs>
          <w:tab w:val="left" w:pos="2835"/>
          <w:tab w:val="left" w:pos="6379"/>
        </w:tabs>
      </w:pPr>
    </w:p>
    <w:p w:rsidR="00444857" w:rsidRDefault="00444857" w:rsidP="00982315"/>
    <w:sectPr w:rsidR="00444857" w:rsidSect="00C22F7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051" w:rsidRDefault="00DC5051" w:rsidP="00B716C7">
      <w:pPr>
        <w:spacing w:line="240" w:lineRule="auto"/>
      </w:pPr>
      <w:r>
        <w:separator/>
      </w:r>
    </w:p>
  </w:endnote>
  <w:endnote w:type="continuationSeparator" w:id="0">
    <w:p w:rsidR="00DC5051" w:rsidRDefault="00DC5051" w:rsidP="00B716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051" w:rsidRDefault="00DC5051" w:rsidP="00B716C7">
      <w:pPr>
        <w:spacing w:line="240" w:lineRule="auto"/>
      </w:pPr>
      <w:r>
        <w:separator/>
      </w:r>
    </w:p>
  </w:footnote>
  <w:footnote w:type="continuationSeparator" w:id="0">
    <w:p w:rsidR="00DC5051" w:rsidRDefault="00DC5051" w:rsidP="00B716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4A8F"/>
    <w:multiLevelType w:val="hybridMultilevel"/>
    <w:tmpl w:val="1EBC6B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14916"/>
    <w:multiLevelType w:val="hybridMultilevel"/>
    <w:tmpl w:val="433EF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6077B"/>
    <w:multiLevelType w:val="hybridMultilevel"/>
    <w:tmpl w:val="39E0AB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A7E6B"/>
    <w:multiLevelType w:val="hybridMultilevel"/>
    <w:tmpl w:val="AAC01FC4"/>
    <w:lvl w:ilvl="0" w:tplc="E744C8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C922129"/>
    <w:multiLevelType w:val="hybridMultilevel"/>
    <w:tmpl w:val="A504F8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4DF"/>
    <w:rsid w:val="0005765A"/>
    <w:rsid w:val="00140DCE"/>
    <w:rsid w:val="00154747"/>
    <w:rsid w:val="00202290"/>
    <w:rsid w:val="002255C6"/>
    <w:rsid w:val="00237E24"/>
    <w:rsid w:val="00301740"/>
    <w:rsid w:val="003814DF"/>
    <w:rsid w:val="003847AD"/>
    <w:rsid w:val="00444857"/>
    <w:rsid w:val="00514ECD"/>
    <w:rsid w:val="00550129"/>
    <w:rsid w:val="00585052"/>
    <w:rsid w:val="005D3ACC"/>
    <w:rsid w:val="005E1ACE"/>
    <w:rsid w:val="005E28A9"/>
    <w:rsid w:val="00691B74"/>
    <w:rsid w:val="006E42E6"/>
    <w:rsid w:val="007266F5"/>
    <w:rsid w:val="007603F1"/>
    <w:rsid w:val="00810ABB"/>
    <w:rsid w:val="008271CE"/>
    <w:rsid w:val="00861FF0"/>
    <w:rsid w:val="009159BC"/>
    <w:rsid w:val="00930BFD"/>
    <w:rsid w:val="00975CC1"/>
    <w:rsid w:val="00982315"/>
    <w:rsid w:val="009E7B2E"/>
    <w:rsid w:val="00A91101"/>
    <w:rsid w:val="00B06991"/>
    <w:rsid w:val="00B705CC"/>
    <w:rsid w:val="00B716C7"/>
    <w:rsid w:val="00BA3C1F"/>
    <w:rsid w:val="00BC564F"/>
    <w:rsid w:val="00BC646C"/>
    <w:rsid w:val="00BE4AEB"/>
    <w:rsid w:val="00C22F7A"/>
    <w:rsid w:val="00D36D5F"/>
    <w:rsid w:val="00DC5051"/>
    <w:rsid w:val="00DC693B"/>
    <w:rsid w:val="00E16B7F"/>
    <w:rsid w:val="00E30304"/>
    <w:rsid w:val="00E43ADB"/>
    <w:rsid w:val="00F468A2"/>
    <w:rsid w:val="00FE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14DF"/>
    <w:pPr>
      <w:spacing w:line="360" w:lineRule="auto"/>
      <w:jc w:val="left"/>
    </w:pPr>
    <w:rPr>
      <w:rFonts w:cs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814DF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3814D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3814DF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3814D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814DF"/>
    <w:rPr>
      <w:rFonts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Zengerling,Gerrit</dc:creator>
  <cp:lastModifiedBy>DickN</cp:lastModifiedBy>
  <cp:revision>2</cp:revision>
  <dcterms:created xsi:type="dcterms:W3CDTF">2014-06-27T10:37:00Z</dcterms:created>
  <dcterms:modified xsi:type="dcterms:W3CDTF">2014-06-27T10:37:00Z</dcterms:modified>
</cp:coreProperties>
</file>