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BD" w:rsidRPr="00AD1C23" w:rsidRDefault="00787DBD" w:rsidP="00787DBD">
      <w:pPr>
        <w:rPr>
          <w:b/>
        </w:rPr>
      </w:pPr>
      <w:r w:rsidRPr="00AD1C23">
        <w:rPr>
          <w:b/>
        </w:rPr>
        <w:t>Das Präsidium des Landgerichts</w:t>
      </w:r>
    </w:p>
    <w:p w:rsidR="00787DBD" w:rsidRDefault="00787DBD" w:rsidP="00787DBD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7F42C7">
        <w:rPr>
          <w:b/>
        </w:rPr>
        <w:t>591</w:t>
      </w:r>
      <w:r>
        <w:rPr>
          <w:b/>
        </w:rPr>
        <w:t xml:space="preserve"> (10)</w:t>
      </w:r>
      <w:r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</w:t>
      </w:r>
      <w:r w:rsidRPr="00AD1C23">
        <w:rPr>
          <w:b/>
        </w:rPr>
        <w:tab/>
      </w:r>
      <w:r>
        <w:rPr>
          <w:b/>
        </w:rPr>
        <w:t xml:space="preserve">     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1</w:t>
      </w:r>
      <w:r w:rsidR="00BA39E7">
        <w:rPr>
          <w:b/>
        </w:rPr>
        <w:t>4</w:t>
      </w:r>
      <w:r>
        <w:rPr>
          <w:b/>
        </w:rPr>
        <w:t>.11.2014</w:t>
      </w:r>
    </w:p>
    <w:p w:rsidR="00787DBD" w:rsidRPr="007E4C5C" w:rsidRDefault="00787DBD" w:rsidP="00787DBD">
      <w:pPr>
        <w:rPr>
          <w:b/>
          <w:sz w:val="20"/>
          <w:szCs w:val="20"/>
        </w:rPr>
      </w:pPr>
    </w:p>
    <w:p w:rsidR="00787DBD" w:rsidRPr="007E4C5C" w:rsidRDefault="00787DBD" w:rsidP="00787DBD">
      <w:pPr>
        <w:rPr>
          <w:b/>
          <w:sz w:val="20"/>
          <w:szCs w:val="20"/>
        </w:rPr>
      </w:pPr>
    </w:p>
    <w:p w:rsidR="00787DBD" w:rsidRPr="00AD1C23" w:rsidRDefault="00787DBD" w:rsidP="00787DBD">
      <w:pPr>
        <w:jc w:val="center"/>
        <w:rPr>
          <w:b/>
          <w:u w:val="single"/>
        </w:rPr>
      </w:pPr>
      <w:r>
        <w:rPr>
          <w:b/>
          <w:u w:val="single"/>
        </w:rPr>
        <w:t>16</w:t>
      </w:r>
      <w:r w:rsidRPr="00AD1C23">
        <w:rPr>
          <w:b/>
          <w:u w:val="single"/>
        </w:rPr>
        <w:t>. Änderungsbeschluss zur Geschäftsverteilung</w:t>
      </w:r>
    </w:p>
    <w:p w:rsidR="00787DBD" w:rsidRDefault="00787DBD" w:rsidP="00787DBD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787DBD" w:rsidRDefault="00787DBD" w:rsidP="00592879">
      <w:pPr>
        <w:tabs>
          <w:tab w:val="left" w:pos="2835"/>
          <w:tab w:val="left" w:pos="6379"/>
        </w:tabs>
        <w:spacing w:line="320" w:lineRule="exact"/>
        <w:jc w:val="both"/>
        <w:rPr>
          <w:b/>
        </w:rPr>
      </w:pPr>
    </w:p>
    <w:p w:rsidR="00787DBD" w:rsidRPr="00592879" w:rsidRDefault="00592879" w:rsidP="00592879">
      <w:pPr>
        <w:tabs>
          <w:tab w:val="left" w:pos="2835"/>
          <w:tab w:val="left" w:pos="6379"/>
        </w:tabs>
        <w:spacing w:line="320" w:lineRule="exact"/>
        <w:jc w:val="both"/>
      </w:pPr>
      <w:r w:rsidRPr="00592879">
        <w:t>Am 17.11.2014 nimmt Vorsitzender Richter am Landgericht Dr. Ruhe seinen Dienst nach Erkrankung wieder auf.</w:t>
      </w:r>
    </w:p>
    <w:p w:rsidR="00592879" w:rsidRDefault="00592879" w:rsidP="00592879">
      <w:pPr>
        <w:spacing w:line="320" w:lineRule="exact"/>
        <w:jc w:val="both"/>
      </w:pPr>
    </w:p>
    <w:p w:rsidR="00592879" w:rsidRDefault="00787DBD" w:rsidP="00592879">
      <w:pPr>
        <w:spacing w:line="320" w:lineRule="exact"/>
        <w:jc w:val="both"/>
      </w:pPr>
      <w:r>
        <w:t xml:space="preserve">Aus diesem Grund wird die Geschäftsverteilung </w:t>
      </w:r>
      <w:r w:rsidR="00592879">
        <w:t xml:space="preserve">mit Wirkung vom 17.11.2014 </w:t>
      </w:r>
      <w:r>
        <w:t>wie folgt geändert:</w:t>
      </w:r>
    </w:p>
    <w:p w:rsidR="00592879" w:rsidRDefault="00592879" w:rsidP="00592879">
      <w:pPr>
        <w:spacing w:line="320" w:lineRule="exact"/>
        <w:jc w:val="both"/>
      </w:pPr>
    </w:p>
    <w:p w:rsidR="00592879" w:rsidRDefault="00592879" w:rsidP="00592879">
      <w:pPr>
        <w:spacing w:line="320" w:lineRule="exact"/>
        <w:jc w:val="both"/>
      </w:pPr>
      <w:r>
        <w:t>1.</w:t>
      </w:r>
    </w:p>
    <w:p w:rsidR="00592879" w:rsidRDefault="00592879" w:rsidP="00592879">
      <w:pPr>
        <w:spacing w:line="320" w:lineRule="exact"/>
        <w:jc w:val="both"/>
      </w:pPr>
      <w:r>
        <w:t xml:space="preserve">Vorsitzender Richter am Landgericht </w:t>
      </w:r>
      <w:r w:rsidRPr="00D4652C">
        <w:rPr>
          <w:b/>
        </w:rPr>
        <w:t>Engelke</w:t>
      </w:r>
      <w:r>
        <w:t xml:space="preserve"> scheidet aus der 6. Zivilkammer aus. </w:t>
      </w:r>
    </w:p>
    <w:p w:rsidR="00592879" w:rsidRDefault="00592879" w:rsidP="00592879">
      <w:pPr>
        <w:spacing w:line="320" w:lineRule="exact"/>
        <w:jc w:val="both"/>
      </w:pPr>
      <w:r>
        <w:t xml:space="preserve">Das Präsidium nimmt nach Anhörung gem. § 21e Abs. 6 GVG zustimmend zur Kenntnis, dass Vorsitzender Richter am Landgericht </w:t>
      </w:r>
      <w:r w:rsidRPr="00D4652C">
        <w:rPr>
          <w:b/>
        </w:rPr>
        <w:t>Engelke</w:t>
      </w:r>
      <w:r>
        <w:t xml:space="preserve"> im Umfang des d</w:t>
      </w:r>
      <w:r>
        <w:t>a</w:t>
      </w:r>
      <w:r>
        <w:t>durch freiwerdenden Arbeitskraftanteils von 0,45 seiner Arbeitskraft für Aufgaben der Justizverwaltung freigestellt wird.</w:t>
      </w:r>
    </w:p>
    <w:p w:rsidR="00592879" w:rsidRDefault="00592879" w:rsidP="00592879">
      <w:pPr>
        <w:spacing w:line="320" w:lineRule="exact"/>
        <w:jc w:val="both"/>
      </w:pPr>
    </w:p>
    <w:p w:rsidR="00592879" w:rsidRDefault="00592879" w:rsidP="00592879">
      <w:pPr>
        <w:spacing w:line="320" w:lineRule="exact"/>
        <w:jc w:val="both"/>
      </w:pPr>
      <w:r>
        <w:t>2.</w:t>
      </w:r>
    </w:p>
    <w:p w:rsidR="00592879" w:rsidRDefault="00592879" w:rsidP="00592879">
      <w:pPr>
        <w:spacing w:line="320" w:lineRule="exact"/>
        <w:jc w:val="both"/>
      </w:pPr>
      <w:r>
        <w:t xml:space="preserve">Richter am Landgericht </w:t>
      </w:r>
      <w:r w:rsidRPr="00592879">
        <w:rPr>
          <w:b/>
        </w:rPr>
        <w:t>Kipp</w:t>
      </w:r>
      <w:r>
        <w:t xml:space="preserve"> wird im Umfang des durch sein Ausscheiden aus der 9. Zivilkammer freiwerdenden Arbeitskraftanteils von 0,5 seiner Arbeitskraft der 23. Z</w:t>
      </w:r>
      <w:r>
        <w:t>i</w:t>
      </w:r>
      <w:r w:rsidR="00274BB8">
        <w:t>vilkammer zugewiesen, weil der vorgesehene Einsatz im Bereich der Justizverwa</w:t>
      </w:r>
      <w:r w:rsidR="00274BB8">
        <w:t>l</w:t>
      </w:r>
      <w:r w:rsidR="00274BB8">
        <w:t>tung zunächst noch zurückgestellt wird.</w:t>
      </w:r>
    </w:p>
    <w:p w:rsidR="00787DBD" w:rsidRDefault="00787DBD" w:rsidP="00592879">
      <w:pPr>
        <w:tabs>
          <w:tab w:val="left" w:pos="2835"/>
          <w:tab w:val="left" w:pos="6379"/>
        </w:tabs>
        <w:spacing w:line="320" w:lineRule="exact"/>
      </w:pP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Pr="00F02D04" w:rsidRDefault="00787DBD" w:rsidP="00787DBD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Pr="00F02D04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Pr="00F02D04" w:rsidRDefault="00787DBD" w:rsidP="00787DBD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Pr="00F02D04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592879" w:rsidRDefault="00592879" w:rsidP="00787DBD">
      <w:pPr>
        <w:tabs>
          <w:tab w:val="left" w:pos="2835"/>
          <w:tab w:val="left" w:pos="6379"/>
        </w:tabs>
        <w:spacing w:line="240" w:lineRule="auto"/>
      </w:pPr>
      <w:r>
        <w:t>(verhindert)</w:t>
      </w:r>
      <w:r>
        <w:tab/>
      </w:r>
      <w:r>
        <w:tab/>
        <w:t>(verhindert)</w:t>
      </w:r>
    </w:p>
    <w:p w:rsidR="00787DBD" w:rsidRDefault="00787DBD" w:rsidP="00787DBD">
      <w:pPr>
        <w:tabs>
          <w:tab w:val="left" w:pos="2835"/>
          <w:tab w:val="left" w:pos="6379"/>
        </w:tabs>
        <w:spacing w:line="240" w:lineRule="auto"/>
      </w:pPr>
    </w:p>
    <w:p w:rsidR="00592879" w:rsidRDefault="00592879" w:rsidP="00787DBD">
      <w:pPr>
        <w:tabs>
          <w:tab w:val="left" w:pos="2835"/>
          <w:tab w:val="left" w:pos="6379"/>
        </w:tabs>
        <w:spacing w:line="240" w:lineRule="auto"/>
      </w:pPr>
    </w:p>
    <w:p w:rsidR="00592879" w:rsidRDefault="00592879" w:rsidP="00592879">
      <w:pPr>
        <w:tabs>
          <w:tab w:val="left" w:pos="2835"/>
          <w:tab w:val="left" w:pos="6379"/>
        </w:tabs>
        <w:spacing w:line="240" w:lineRule="auto"/>
        <w:jc w:val="both"/>
      </w:pPr>
      <w:r>
        <w:t>VRLG Dr. Ruhe (erkrankt) und VRLG Dr. Zimmermann (ortsabwesend) sind verhi</w:t>
      </w:r>
      <w:r>
        <w:t>n</w:t>
      </w:r>
      <w:r>
        <w:t>dert, an der Beschlussfassung mitzuwirken.</w:t>
      </w:r>
    </w:p>
    <w:p w:rsidR="00592879" w:rsidRDefault="00592879" w:rsidP="00592879">
      <w:pPr>
        <w:tabs>
          <w:tab w:val="left" w:pos="2835"/>
          <w:tab w:val="left" w:pos="6379"/>
        </w:tabs>
        <w:spacing w:line="240" w:lineRule="auto"/>
      </w:pPr>
    </w:p>
    <w:p w:rsidR="00592879" w:rsidRDefault="00592879" w:rsidP="00592879">
      <w:pPr>
        <w:tabs>
          <w:tab w:val="left" w:pos="2835"/>
          <w:tab w:val="left" w:pos="6379"/>
        </w:tabs>
        <w:spacing w:line="240" w:lineRule="auto"/>
      </w:pPr>
    </w:p>
    <w:p w:rsidR="00444857" w:rsidRDefault="00592879" w:rsidP="00592879">
      <w:pPr>
        <w:tabs>
          <w:tab w:val="left" w:pos="2835"/>
          <w:tab w:val="left" w:pos="6379"/>
        </w:tabs>
        <w:spacing w:line="240" w:lineRule="auto"/>
      </w:pPr>
      <w:r>
        <w:t>Dr. Schwieren</w:t>
      </w:r>
    </w:p>
    <w:sectPr w:rsidR="00444857" w:rsidSect="00714B6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7D" w:rsidRDefault="00EE0F7D" w:rsidP="00BA3E6E">
      <w:pPr>
        <w:spacing w:line="240" w:lineRule="auto"/>
      </w:pPr>
      <w:r>
        <w:separator/>
      </w:r>
    </w:p>
  </w:endnote>
  <w:endnote w:type="continuationSeparator" w:id="0">
    <w:p w:rsidR="00EE0F7D" w:rsidRDefault="00EE0F7D" w:rsidP="00BA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7D" w:rsidRDefault="00EE0F7D" w:rsidP="00BA3E6E">
      <w:pPr>
        <w:spacing w:line="240" w:lineRule="auto"/>
      </w:pPr>
      <w:r>
        <w:separator/>
      </w:r>
    </w:p>
  </w:footnote>
  <w:footnote w:type="continuationSeparator" w:id="0">
    <w:p w:rsidR="00EE0F7D" w:rsidRDefault="00EE0F7D" w:rsidP="00BA3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BD"/>
    <w:rsid w:val="00010A7D"/>
    <w:rsid w:val="00115AA2"/>
    <w:rsid w:val="002255C6"/>
    <w:rsid w:val="00237E24"/>
    <w:rsid w:val="00274BB8"/>
    <w:rsid w:val="00275041"/>
    <w:rsid w:val="0038327B"/>
    <w:rsid w:val="00403A7A"/>
    <w:rsid w:val="00444857"/>
    <w:rsid w:val="00592879"/>
    <w:rsid w:val="00714D08"/>
    <w:rsid w:val="00750AD2"/>
    <w:rsid w:val="007603F1"/>
    <w:rsid w:val="00787DBD"/>
    <w:rsid w:val="007C2F2C"/>
    <w:rsid w:val="007F42C7"/>
    <w:rsid w:val="008F29A7"/>
    <w:rsid w:val="00982315"/>
    <w:rsid w:val="00983FC2"/>
    <w:rsid w:val="009E7B2E"/>
    <w:rsid w:val="00A21E42"/>
    <w:rsid w:val="00BA39E7"/>
    <w:rsid w:val="00BA3E6E"/>
    <w:rsid w:val="00CB40D9"/>
    <w:rsid w:val="00EE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7DBD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87D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787DBD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787D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87DBD"/>
    <w:rPr>
      <w:rFonts w:cs="Arial"/>
      <w:szCs w:val="24"/>
    </w:rPr>
  </w:style>
  <w:style w:type="paragraph" w:styleId="Listenabsatz">
    <w:name w:val="List Paragraph"/>
    <w:basedOn w:val="Standard"/>
    <w:uiPriority w:val="34"/>
    <w:qFormat/>
    <w:rsid w:val="00592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>Justiz Land NRW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2014-11-17T15:24:00Z</dcterms:created>
  <dcterms:modified xsi:type="dcterms:W3CDTF">2014-11-17T15:24:00Z</dcterms:modified>
</cp:coreProperties>
</file>